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  <w:bookmarkStart w:id="0" w:name="_GoBack"/>
            <w:bookmarkEnd w:id="0"/>
          </w:p>
        </w:tc>
      </w:tr>
    </w:tbl>
    <w:p w:rsidR="00EF52B2" w:rsidRPr="00EF52B2" w:rsidRDefault="00EF52B2" w:rsidP="00EF52B2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7"/>
          <w:szCs w:val="27"/>
        </w:rPr>
      </w:pPr>
      <w:r w:rsidRPr="00EF52B2">
        <w:rPr>
          <w:b/>
          <w:color w:val="333333"/>
          <w:sz w:val="27"/>
          <w:szCs w:val="27"/>
        </w:rPr>
        <w:t>Полномочия прокуратуры по обеспечению участия в рассмо</w:t>
      </w:r>
      <w:r w:rsidRPr="00EF52B2">
        <w:rPr>
          <w:b/>
          <w:color w:val="333333"/>
          <w:sz w:val="27"/>
          <w:szCs w:val="27"/>
        </w:rPr>
        <w:t>т</w:t>
      </w:r>
      <w:r w:rsidRPr="00EF52B2">
        <w:rPr>
          <w:b/>
          <w:color w:val="333333"/>
          <w:sz w:val="27"/>
          <w:szCs w:val="27"/>
        </w:rPr>
        <w:t>рении судебных дел</w:t>
      </w:r>
    </w:p>
    <w:p w:rsidR="00EF52B2" w:rsidRPr="00EF52B2" w:rsidRDefault="00EF52B2" w:rsidP="00EF52B2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7"/>
          <w:szCs w:val="27"/>
        </w:rPr>
      </w:pPr>
    </w:p>
    <w:p w:rsidR="00EF52B2" w:rsidRPr="00EF52B2" w:rsidRDefault="00EF52B2" w:rsidP="00EF52B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EF52B2">
        <w:rPr>
          <w:rFonts w:ascii="Times New Roman" w:hAnsi="Times New Roman" w:cs="Times New Roman"/>
          <w:spacing w:val="-2"/>
          <w:sz w:val="27"/>
          <w:szCs w:val="27"/>
        </w:rPr>
        <w:t>К полномочиям прокуратуры согласно Федеральному закону «О прокуратуре Российской Федерации», в том числе относится обеспечение участия в рассмотрении дел судами в предусмотренных законодательством случаях.</w:t>
      </w:r>
    </w:p>
    <w:p w:rsidR="00EF52B2" w:rsidRPr="00EF52B2" w:rsidRDefault="00EF52B2" w:rsidP="00EF5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52B2">
        <w:rPr>
          <w:rFonts w:ascii="Times New Roman" w:hAnsi="Times New Roman" w:cs="Times New Roman"/>
          <w:spacing w:val="-2"/>
          <w:sz w:val="27"/>
          <w:szCs w:val="27"/>
        </w:rPr>
        <w:t>В силу части 1 статьи 45 Гражданского процессуального кодекса Российской Федерации п</w:t>
      </w:r>
      <w:r w:rsidRPr="00EF52B2">
        <w:rPr>
          <w:rFonts w:ascii="Times New Roman" w:hAnsi="Times New Roman" w:cs="Times New Roman"/>
          <w:sz w:val="27"/>
          <w:szCs w:val="27"/>
        </w:rPr>
        <w:t>рокурор вправе обратиться в суд с заявлением в защиту прав, свобод и законных интересов граждан, которое может быть подано только в случае, если гражданин по состоянию здоровья, возрасту, недееспособности и другим уваж</w:t>
      </w:r>
      <w:r w:rsidRPr="00EF52B2">
        <w:rPr>
          <w:rFonts w:ascii="Times New Roman" w:hAnsi="Times New Roman" w:cs="Times New Roman"/>
          <w:sz w:val="27"/>
          <w:szCs w:val="27"/>
        </w:rPr>
        <w:t>и</w:t>
      </w:r>
      <w:r w:rsidRPr="00EF52B2">
        <w:rPr>
          <w:rFonts w:ascii="Times New Roman" w:hAnsi="Times New Roman" w:cs="Times New Roman"/>
          <w:sz w:val="27"/>
          <w:szCs w:val="27"/>
        </w:rPr>
        <w:t xml:space="preserve">тельным причинам не может сам обратиться в суд. </w:t>
      </w:r>
    </w:p>
    <w:p w:rsidR="00EF52B2" w:rsidRPr="00EF52B2" w:rsidRDefault="00EF52B2" w:rsidP="00EF5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52B2">
        <w:rPr>
          <w:rFonts w:ascii="Times New Roman" w:hAnsi="Times New Roman" w:cs="Times New Roman"/>
          <w:sz w:val="27"/>
          <w:szCs w:val="27"/>
        </w:rPr>
        <w:t>Указанное ограничение не распространяется на заявление прокурора, основ</w:t>
      </w:r>
      <w:r w:rsidRPr="00EF52B2">
        <w:rPr>
          <w:rFonts w:ascii="Times New Roman" w:hAnsi="Times New Roman" w:cs="Times New Roman"/>
          <w:sz w:val="27"/>
          <w:szCs w:val="27"/>
        </w:rPr>
        <w:t>а</w:t>
      </w:r>
      <w:r w:rsidRPr="00EF52B2">
        <w:rPr>
          <w:rFonts w:ascii="Times New Roman" w:hAnsi="Times New Roman" w:cs="Times New Roman"/>
          <w:sz w:val="27"/>
          <w:szCs w:val="27"/>
        </w:rPr>
        <w:t>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</w:t>
      </w:r>
      <w:r w:rsidRPr="00EF52B2">
        <w:rPr>
          <w:rFonts w:ascii="Times New Roman" w:hAnsi="Times New Roman" w:cs="Times New Roman"/>
          <w:sz w:val="27"/>
          <w:szCs w:val="27"/>
        </w:rPr>
        <w:t>о</w:t>
      </w:r>
      <w:r w:rsidRPr="00EF52B2">
        <w:rPr>
          <w:rFonts w:ascii="Times New Roman" w:hAnsi="Times New Roman" w:cs="Times New Roman"/>
          <w:sz w:val="27"/>
          <w:szCs w:val="27"/>
        </w:rPr>
        <w:t>циальное обеспечение; обеспечения права на жилище в государственном и муниц</w:t>
      </w:r>
      <w:r w:rsidRPr="00EF52B2">
        <w:rPr>
          <w:rFonts w:ascii="Times New Roman" w:hAnsi="Times New Roman" w:cs="Times New Roman"/>
          <w:sz w:val="27"/>
          <w:szCs w:val="27"/>
        </w:rPr>
        <w:t>и</w:t>
      </w:r>
      <w:r w:rsidRPr="00EF52B2">
        <w:rPr>
          <w:rFonts w:ascii="Times New Roman" w:hAnsi="Times New Roman" w:cs="Times New Roman"/>
          <w:sz w:val="27"/>
          <w:szCs w:val="27"/>
        </w:rPr>
        <w:t xml:space="preserve">пальном жилищных фондах; охраны здоровья, включая медицинскую помощь; обеспечения права на благоприятную окружающую среду; образования. </w:t>
      </w:r>
    </w:p>
    <w:p w:rsidR="00EF52B2" w:rsidRPr="00EF52B2" w:rsidRDefault="00EF52B2" w:rsidP="00EF52B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F52B2">
        <w:rPr>
          <w:rFonts w:ascii="Times New Roman" w:hAnsi="Times New Roman" w:cs="Times New Roman"/>
          <w:spacing w:val="-2"/>
          <w:sz w:val="27"/>
          <w:szCs w:val="27"/>
        </w:rPr>
        <w:t>В текущем году прокуратурой Архангельской области и Ненецкого автономного округа в суды предъявлены 1775 исков в различных сферах правоотношений, многие из них связаны с рассмотрением заявлений конкретных граждан, обратившихся за защитой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 их прав</w:t>
      </w:r>
      <w:r w:rsidRPr="00EF52B2">
        <w:rPr>
          <w:rFonts w:ascii="Times New Roman" w:hAnsi="Times New Roman" w:cs="Times New Roman"/>
          <w:spacing w:val="-2"/>
          <w:sz w:val="27"/>
          <w:szCs w:val="27"/>
        </w:rPr>
        <w:t xml:space="preserve">. </w:t>
      </w:r>
    </w:p>
    <w:p w:rsidR="00EF52B2" w:rsidRPr="00EF52B2" w:rsidRDefault="00EF52B2" w:rsidP="00EF5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52B2">
        <w:rPr>
          <w:rFonts w:ascii="Times New Roman" w:hAnsi="Times New Roman" w:cs="Times New Roman"/>
          <w:spacing w:val="-2"/>
          <w:sz w:val="27"/>
          <w:szCs w:val="27"/>
        </w:rPr>
        <w:t xml:space="preserve">К примеру, </w:t>
      </w:r>
      <w:r w:rsidRPr="00EF52B2">
        <w:rPr>
          <w:rFonts w:ascii="Times New Roman" w:hAnsi="Times New Roman" w:cs="Times New Roman"/>
          <w:sz w:val="27"/>
          <w:szCs w:val="27"/>
        </w:rPr>
        <w:t xml:space="preserve">в результате принятых прокуратурой мер судебной защиты восстановлены права более 200 граждан на компенсацию морального вреда, выплату положенных социальных выплат, заработной платы на сумму 13 млн. рублей, </w:t>
      </w:r>
      <w:r w:rsidRPr="00EF52B2">
        <w:rPr>
          <w:rFonts w:ascii="Times New Roman" w:hAnsi="Times New Roman" w:cs="Times New Roman"/>
          <w:spacing w:val="-10"/>
          <w:sz w:val="27"/>
          <w:szCs w:val="27"/>
        </w:rPr>
        <w:t>медицинскую помощь и лекарства, безопасные и надлежащие условия обучения</w:t>
      </w:r>
      <w:r w:rsidRPr="00EF52B2">
        <w:rPr>
          <w:rFonts w:ascii="Times New Roman" w:hAnsi="Times New Roman" w:cs="Times New Roman"/>
          <w:sz w:val="27"/>
          <w:szCs w:val="27"/>
        </w:rPr>
        <w:t>, улучшение жилищных условий, обеспечение транспортной доступности. В судебном порядке прокуратура понуждает работодателей обеспечить безопасные условия труда, возме</w:t>
      </w:r>
      <w:r>
        <w:rPr>
          <w:rFonts w:ascii="Times New Roman" w:hAnsi="Times New Roman" w:cs="Times New Roman"/>
          <w:sz w:val="27"/>
          <w:szCs w:val="27"/>
        </w:rPr>
        <w:t>стить</w:t>
      </w:r>
      <w:r w:rsidRPr="00EF52B2">
        <w:rPr>
          <w:rFonts w:ascii="Times New Roman" w:hAnsi="Times New Roman" w:cs="Times New Roman"/>
          <w:sz w:val="27"/>
          <w:szCs w:val="27"/>
        </w:rPr>
        <w:t xml:space="preserve"> компенсаци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EF52B2">
        <w:rPr>
          <w:rFonts w:ascii="Times New Roman" w:hAnsi="Times New Roman" w:cs="Times New Roman"/>
          <w:sz w:val="27"/>
          <w:szCs w:val="27"/>
        </w:rPr>
        <w:t xml:space="preserve"> морального вреда вследствие несчастных случаев на производстве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EF52B2">
        <w:rPr>
          <w:rFonts w:ascii="Times New Roman" w:hAnsi="Times New Roman" w:cs="Times New Roman"/>
          <w:sz w:val="27"/>
          <w:szCs w:val="27"/>
        </w:rPr>
        <w:t>легализовать трудовые отношения, выплатить пенсионерам расходы на оплату проезда к месту отпуска и обратно, произвести перерасчет пенсии.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F52B2" w:rsidRPr="00EF52B2" w:rsidRDefault="00EF52B2" w:rsidP="00EF5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Однако прокуратура </w:t>
      </w:r>
      <w:r w:rsidRPr="00EF52B2">
        <w:rPr>
          <w:rFonts w:ascii="Times New Roman" w:hAnsi="Times New Roman" w:cs="Times New Roman"/>
          <w:spacing w:val="-2"/>
          <w:sz w:val="27"/>
          <w:szCs w:val="27"/>
        </w:rPr>
        <w:t xml:space="preserve">участвует в судебных делах не только по своим искам, но </w:t>
      </w:r>
      <w:r>
        <w:rPr>
          <w:rFonts w:ascii="Times New Roman" w:hAnsi="Times New Roman" w:cs="Times New Roman"/>
          <w:spacing w:val="-2"/>
          <w:sz w:val="27"/>
          <w:szCs w:val="27"/>
        </w:rPr>
        <w:t>также</w:t>
      </w:r>
      <w:r w:rsidRPr="00EF52B2">
        <w:rPr>
          <w:rFonts w:ascii="Times New Roman" w:hAnsi="Times New Roman" w:cs="Times New Roman"/>
          <w:spacing w:val="-2"/>
          <w:sz w:val="27"/>
          <w:szCs w:val="27"/>
        </w:rPr>
        <w:t xml:space="preserve"> вступает в процесс и дает заключение по делам о выселении, восстановлении на работе, возмещении вреда, причиненного жизни или здоровью, а также в иных случаях, предусмотренных законами, </w:t>
      </w:r>
      <w:r w:rsidRPr="00EF52B2">
        <w:rPr>
          <w:rFonts w:ascii="Times New Roman" w:hAnsi="Times New Roman" w:cs="Times New Roman"/>
          <w:sz w:val="27"/>
          <w:szCs w:val="27"/>
        </w:rPr>
        <w:t xml:space="preserve">в целях осуществления возложенных на </w:t>
      </w:r>
      <w:r>
        <w:rPr>
          <w:rFonts w:ascii="Times New Roman" w:hAnsi="Times New Roman" w:cs="Times New Roman"/>
          <w:sz w:val="27"/>
          <w:szCs w:val="27"/>
        </w:rPr>
        <w:t xml:space="preserve">надзорный орган </w:t>
      </w:r>
      <w:r w:rsidRPr="00EF52B2">
        <w:rPr>
          <w:rFonts w:ascii="Times New Roman" w:hAnsi="Times New Roman" w:cs="Times New Roman"/>
          <w:sz w:val="27"/>
          <w:szCs w:val="27"/>
        </w:rPr>
        <w:t xml:space="preserve">полномочий. </w:t>
      </w:r>
      <w:r w:rsidRPr="00EF52B2">
        <w:rPr>
          <w:rFonts w:ascii="Times New Roman" w:hAnsi="Times New Roman" w:cs="Times New Roman"/>
          <w:spacing w:val="-2"/>
          <w:sz w:val="27"/>
          <w:szCs w:val="27"/>
        </w:rPr>
        <w:t>При этом имеет право оспорить незаконное судебное решение в вышестоящие судебные инстанции.</w:t>
      </w:r>
    </w:p>
    <w:sectPr w:rsidR="00EF52B2" w:rsidRPr="00EF52B2" w:rsidSect="0042263B">
      <w:headerReference w:type="default" r:id="rId10"/>
      <w:headerReference w:type="first" r:id="rId11"/>
      <w:footerReference w:type="first" r:id="rId12"/>
      <w:pgSz w:w="11906" w:h="16838"/>
      <w:pgMar w:top="568" w:right="70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633" w:rsidRDefault="00035633" w:rsidP="007212FD">
      <w:pPr>
        <w:spacing w:after="0" w:line="240" w:lineRule="auto"/>
      </w:pPr>
      <w:r>
        <w:separator/>
      </w:r>
    </w:p>
  </w:endnote>
  <w:endnote w:type="continuationSeparator" w:id="0">
    <w:p w:rsidR="00035633" w:rsidRDefault="0003563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633" w:rsidRDefault="00035633" w:rsidP="007212FD">
      <w:pPr>
        <w:spacing w:after="0" w:line="240" w:lineRule="auto"/>
      </w:pPr>
      <w:r>
        <w:separator/>
      </w:r>
    </w:p>
  </w:footnote>
  <w:footnote w:type="continuationSeparator" w:id="0">
    <w:p w:rsidR="00035633" w:rsidRDefault="0003563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467412"/>
      <w:docPartObj>
        <w:docPartGallery w:val="Page Numbers (Top of Page)"/>
        <w:docPartUnique/>
      </w:docPartObj>
    </w:sdtPr>
    <w:sdtContent>
      <w:p w:rsidR="00D72614" w:rsidRDefault="00190529">
        <w:pPr>
          <w:pStyle w:val="a4"/>
          <w:jc w:val="center"/>
        </w:pPr>
        <w:r>
          <w:fldChar w:fldCharType="begin"/>
        </w:r>
        <w:r w:rsidR="00D72614">
          <w:instrText>PAGE   \* MERGEFORMAT</w:instrText>
        </w:r>
        <w:r>
          <w:fldChar w:fldCharType="separate"/>
        </w:r>
        <w:r w:rsidR="00637268">
          <w:rPr>
            <w:noProof/>
          </w:rPr>
          <w:t>2</w:t>
        </w:r>
        <w:r>
          <w:fldChar w:fldCharType="end"/>
        </w:r>
      </w:p>
    </w:sdtContent>
  </w:sdt>
  <w:p w:rsidR="00D72614" w:rsidRDefault="00D726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7522175"/>
      <w:docPartObj>
        <w:docPartGallery w:val="Page Numbers (Top of Page)"/>
        <w:docPartUnique/>
      </w:docPartObj>
    </w:sdtPr>
    <w:sdtContent>
      <w:p w:rsidR="00E6031E" w:rsidRDefault="00190529">
        <w:pPr>
          <w:pStyle w:val="a4"/>
          <w:jc w:val="center"/>
        </w:pPr>
      </w:p>
    </w:sdtContent>
  </w:sdt>
  <w:p w:rsidR="00E6031E" w:rsidRDefault="00E603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189D"/>
    <w:rsid w:val="00012CB5"/>
    <w:rsid w:val="00014139"/>
    <w:rsid w:val="00014574"/>
    <w:rsid w:val="0001634D"/>
    <w:rsid w:val="0001696A"/>
    <w:rsid w:val="00017F99"/>
    <w:rsid w:val="00021F0F"/>
    <w:rsid w:val="00024D01"/>
    <w:rsid w:val="000270F5"/>
    <w:rsid w:val="00035633"/>
    <w:rsid w:val="00042C53"/>
    <w:rsid w:val="000550FF"/>
    <w:rsid w:val="00056A50"/>
    <w:rsid w:val="00061D46"/>
    <w:rsid w:val="00063D95"/>
    <w:rsid w:val="00065051"/>
    <w:rsid w:val="00070889"/>
    <w:rsid w:val="000708BE"/>
    <w:rsid w:val="0007553B"/>
    <w:rsid w:val="000803E2"/>
    <w:rsid w:val="0008742D"/>
    <w:rsid w:val="000904B6"/>
    <w:rsid w:val="00090738"/>
    <w:rsid w:val="00095729"/>
    <w:rsid w:val="000A1ED6"/>
    <w:rsid w:val="000A4E3C"/>
    <w:rsid w:val="000A527E"/>
    <w:rsid w:val="000A53E7"/>
    <w:rsid w:val="000A6BB7"/>
    <w:rsid w:val="000A6C9D"/>
    <w:rsid w:val="000B2D31"/>
    <w:rsid w:val="000B708E"/>
    <w:rsid w:val="000C062E"/>
    <w:rsid w:val="000C225F"/>
    <w:rsid w:val="000C3BD0"/>
    <w:rsid w:val="000C7F53"/>
    <w:rsid w:val="000D1CA6"/>
    <w:rsid w:val="000D214F"/>
    <w:rsid w:val="000D6814"/>
    <w:rsid w:val="000F2062"/>
    <w:rsid w:val="000F32C2"/>
    <w:rsid w:val="000F46F8"/>
    <w:rsid w:val="000F7BB7"/>
    <w:rsid w:val="00107179"/>
    <w:rsid w:val="00110CFA"/>
    <w:rsid w:val="00134382"/>
    <w:rsid w:val="00135171"/>
    <w:rsid w:val="001407F8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5644"/>
    <w:rsid w:val="00166A1C"/>
    <w:rsid w:val="00170869"/>
    <w:rsid w:val="00173F90"/>
    <w:rsid w:val="00176E11"/>
    <w:rsid w:val="00180843"/>
    <w:rsid w:val="00181D70"/>
    <w:rsid w:val="0018208F"/>
    <w:rsid w:val="001822FA"/>
    <w:rsid w:val="00186552"/>
    <w:rsid w:val="00190529"/>
    <w:rsid w:val="001921AE"/>
    <w:rsid w:val="001924F9"/>
    <w:rsid w:val="001A71D0"/>
    <w:rsid w:val="001B073C"/>
    <w:rsid w:val="001B248E"/>
    <w:rsid w:val="001B3194"/>
    <w:rsid w:val="001B37E5"/>
    <w:rsid w:val="001C1D35"/>
    <w:rsid w:val="001C2357"/>
    <w:rsid w:val="001C3873"/>
    <w:rsid w:val="001C3972"/>
    <w:rsid w:val="001C4297"/>
    <w:rsid w:val="001C61B8"/>
    <w:rsid w:val="001C6AE2"/>
    <w:rsid w:val="001E1865"/>
    <w:rsid w:val="001F2B16"/>
    <w:rsid w:val="001F5899"/>
    <w:rsid w:val="001F7FCD"/>
    <w:rsid w:val="002048A1"/>
    <w:rsid w:val="00205803"/>
    <w:rsid w:val="0021798D"/>
    <w:rsid w:val="00220108"/>
    <w:rsid w:val="00222515"/>
    <w:rsid w:val="002363B5"/>
    <w:rsid w:val="002403E3"/>
    <w:rsid w:val="002701D4"/>
    <w:rsid w:val="00280D52"/>
    <w:rsid w:val="00281733"/>
    <w:rsid w:val="00282A49"/>
    <w:rsid w:val="00287332"/>
    <w:rsid w:val="00291073"/>
    <w:rsid w:val="002955B5"/>
    <w:rsid w:val="00296A0E"/>
    <w:rsid w:val="00297BCD"/>
    <w:rsid w:val="002A1CD6"/>
    <w:rsid w:val="002A61DD"/>
    <w:rsid w:val="002A6465"/>
    <w:rsid w:val="002C78A3"/>
    <w:rsid w:val="002C7C1D"/>
    <w:rsid w:val="002D484E"/>
    <w:rsid w:val="002E2C7A"/>
    <w:rsid w:val="002E2F9F"/>
    <w:rsid w:val="002E7520"/>
    <w:rsid w:val="002F5211"/>
    <w:rsid w:val="0030310A"/>
    <w:rsid w:val="0033322E"/>
    <w:rsid w:val="003407C6"/>
    <w:rsid w:val="0034238E"/>
    <w:rsid w:val="003443C6"/>
    <w:rsid w:val="00346274"/>
    <w:rsid w:val="00347043"/>
    <w:rsid w:val="00351661"/>
    <w:rsid w:val="003625E6"/>
    <w:rsid w:val="0036453F"/>
    <w:rsid w:val="0037627A"/>
    <w:rsid w:val="00384D83"/>
    <w:rsid w:val="003865B8"/>
    <w:rsid w:val="003877B3"/>
    <w:rsid w:val="0039045F"/>
    <w:rsid w:val="00393B48"/>
    <w:rsid w:val="00396F44"/>
    <w:rsid w:val="003B4D0B"/>
    <w:rsid w:val="003B4F22"/>
    <w:rsid w:val="003B7F94"/>
    <w:rsid w:val="003C030D"/>
    <w:rsid w:val="003C1601"/>
    <w:rsid w:val="003C2B52"/>
    <w:rsid w:val="003C4FDE"/>
    <w:rsid w:val="003C5CF1"/>
    <w:rsid w:val="003E3FB4"/>
    <w:rsid w:val="003E45E7"/>
    <w:rsid w:val="003F570C"/>
    <w:rsid w:val="004036B5"/>
    <w:rsid w:val="00410A58"/>
    <w:rsid w:val="0042263B"/>
    <w:rsid w:val="004272D8"/>
    <w:rsid w:val="0043396B"/>
    <w:rsid w:val="004356F7"/>
    <w:rsid w:val="0044133A"/>
    <w:rsid w:val="0046405C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C2180"/>
    <w:rsid w:val="004C37D3"/>
    <w:rsid w:val="004E0AF0"/>
    <w:rsid w:val="004E386A"/>
    <w:rsid w:val="004E3F7D"/>
    <w:rsid w:val="004E7B80"/>
    <w:rsid w:val="004F07FD"/>
    <w:rsid w:val="004F53F0"/>
    <w:rsid w:val="00501116"/>
    <w:rsid w:val="00503D80"/>
    <w:rsid w:val="00503DD5"/>
    <w:rsid w:val="005043AB"/>
    <w:rsid w:val="005043CA"/>
    <w:rsid w:val="00505E8B"/>
    <w:rsid w:val="00507B53"/>
    <w:rsid w:val="00512A11"/>
    <w:rsid w:val="00512CB8"/>
    <w:rsid w:val="00521E7D"/>
    <w:rsid w:val="005220DC"/>
    <w:rsid w:val="005264F0"/>
    <w:rsid w:val="00536C62"/>
    <w:rsid w:val="00540698"/>
    <w:rsid w:val="00546605"/>
    <w:rsid w:val="00555265"/>
    <w:rsid w:val="00561CEB"/>
    <w:rsid w:val="00563295"/>
    <w:rsid w:val="00573CBD"/>
    <w:rsid w:val="005741AC"/>
    <w:rsid w:val="00582100"/>
    <w:rsid w:val="005830B4"/>
    <w:rsid w:val="00587ED7"/>
    <w:rsid w:val="00590D66"/>
    <w:rsid w:val="005916D9"/>
    <w:rsid w:val="00596D39"/>
    <w:rsid w:val="005A15F1"/>
    <w:rsid w:val="005A792E"/>
    <w:rsid w:val="005B6345"/>
    <w:rsid w:val="005C1627"/>
    <w:rsid w:val="005C4F44"/>
    <w:rsid w:val="005C6A45"/>
    <w:rsid w:val="005D0F18"/>
    <w:rsid w:val="005E0017"/>
    <w:rsid w:val="005E0F2A"/>
    <w:rsid w:val="005E18E4"/>
    <w:rsid w:val="005E1CDD"/>
    <w:rsid w:val="005E6ABF"/>
    <w:rsid w:val="005F3038"/>
    <w:rsid w:val="005F3DEE"/>
    <w:rsid w:val="00602204"/>
    <w:rsid w:val="00610CE9"/>
    <w:rsid w:val="00611172"/>
    <w:rsid w:val="006128E0"/>
    <w:rsid w:val="00613448"/>
    <w:rsid w:val="00613B7C"/>
    <w:rsid w:val="006154E8"/>
    <w:rsid w:val="00632958"/>
    <w:rsid w:val="00635E2A"/>
    <w:rsid w:val="00636045"/>
    <w:rsid w:val="00637268"/>
    <w:rsid w:val="00640924"/>
    <w:rsid w:val="006541AC"/>
    <w:rsid w:val="0065704F"/>
    <w:rsid w:val="006646AA"/>
    <w:rsid w:val="00672D84"/>
    <w:rsid w:val="0067488C"/>
    <w:rsid w:val="0067714B"/>
    <w:rsid w:val="006779E4"/>
    <w:rsid w:val="0068214A"/>
    <w:rsid w:val="00682FE2"/>
    <w:rsid w:val="006879C2"/>
    <w:rsid w:val="00693993"/>
    <w:rsid w:val="006B2BBE"/>
    <w:rsid w:val="006B3C44"/>
    <w:rsid w:val="006B3CEA"/>
    <w:rsid w:val="006C3913"/>
    <w:rsid w:val="006C7592"/>
    <w:rsid w:val="006D2303"/>
    <w:rsid w:val="006D6E15"/>
    <w:rsid w:val="006E2551"/>
    <w:rsid w:val="006E2A1E"/>
    <w:rsid w:val="006F133F"/>
    <w:rsid w:val="006F4D2C"/>
    <w:rsid w:val="006F6EF4"/>
    <w:rsid w:val="006F7CC2"/>
    <w:rsid w:val="00702C32"/>
    <w:rsid w:val="007047DF"/>
    <w:rsid w:val="007111FF"/>
    <w:rsid w:val="007212FD"/>
    <w:rsid w:val="007229A3"/>
    <w:rsid w:val="00722A7C"/>
    <w:rsid w:val="00725C8E"/>
    <w:rsid w:val="00726261"/>
    <w:rsid w:val="00745FC6"/>
    <w:rsid w:val="00746B51"/>
    <w:rsid w:val="0076212D"/>
    <w:rsid w:val="00774B1D"/>
    <w:rsid w:val="007928EA"/>
    <w:rsid w:val="0079459D"/>
    <w:rsid w:val="007A625E"/>
    <w:rsid w:val="007B27A2"/>
    <w:rsid w:val="007B406E"/>
    <w:rsid w:val="007B50F9"/>
    <w:rsid w:val="007B5558"/>
    <w:rsid w:val="007C155E"/>
    <w:rsid w:val="007C17ED"/>
    <w:rsid w:val="007C46FD"/>
    <w:rsid w:val="007D33FC"/>
    <w:rsid w:val="007E43A9"/>
    <w:rsid w:val="007E6BED"/>
    <w:rsid w:val="007F09E5"/>
    <w:rsid w:val="007F2641"/>
    <w:rsid w:val="007F6CD9"/>
    <w:rsid w:val="0080110C"/>
    <w:rsid w:val="008065B4"/>
    <w:rsid w:val="00843712"/>
    <w:rsid w:val="00844C11"/>
    <w:rsid w:val="00852F5A"/>
    <w:rsid w:val="00861729"/>
    <w:rsid w:val="008622E3"/>
    <w:rsid w:val="00870341"/>
    <w:rsid w:val="00874AEC"/>
    <w:rsid w:val="008825C3"/>
    <w:rsid w:val="00882E6D"/>
    <w:rsid w:val="0089082C"/>
    <w:rsid w:val="00890859"/>
    <w:rsid w:val="00893E44"/>
    <w:rsid w:val="008A14AF"/>
    <w:rsid w:val="008B02D2"/>
    <w:rsid w:val="008B1911"/>
    <w:rsid w:val="008B22A3"/>
    <w:rsid w:val="008B567E"/>
    <w:rsid w:val="008C26A5"/>
    <w:rsid w:val="008C2816"/>
    <w:rsid w:val="008D6D54"/>
    <w:rsid w:val="008E7BC1"/>
    <w:rsid w:val="008F0531"/>
    <w:rsid w:val="008F7298"/>
    <w:rsid w:val="00905899"/>
    <w:rsid w:val="009107B5"/>
    <w:rsid w:val="009155B2"/>
    <w:rsid w:val="0092242F"/>
    <w:rsid w:val="00923FB5"/>
    <w:rsid w:val="009260CB"/>
    <w:rsid w:val="00932222"/>
    <w:rsid w:val="00932252"/>
    <w:rsid w:val="00934308"/>
    <w:rsid w:val="0093472E"/>
    <w:rsid w:val="00935651"/>
    <w:rsid w:val="00953D2F"/>
    <w:rsid w:val="009800C5"/>
    <w:rsid w:val="00980988"/>
    <w:rsid w:val="00986E2E"/>
    <w:rsid w:val="00992E4D"/>
    <w:rsid w:val="009949BA"/>
    <w:rsid w:val="0099556E"/>
    <w:rsid w:val="009A186E"/>
    <w:rsid w:val="009A423B"/>
    <w:rsid w:val="009A532B"/>
    <w:rsid w:val="009B0AD4"/>
    <w:rsid w:val="009B3C4F"/>
    <w:rsid w:val="009C0EEA"/>
    <w:rsid w:val="009C416C"/>
    <w:rsid w:val="009D04AE"/>
    <w:rsid w:val="009D5CBB"/>
    <w:rsid w:val="009D5EFF"/>
    <w:rsid w:val="009D7277"/>
    <w:rsid w:val="009E3844"/>
    <w:rsid w:val="009E54A4"/>
    <w:rsid w:val="00A009C7"/>
    <w:rsid w:val="00A02350"/>
    <w:rsid w:val="00A1193C"/>
    <w:rsid w:val="00A12C09"/>
    <w:rsid w:val="00A14930"/>
    <w:rsid w:val="00A21AA7"/>
    <w:rsid w:val="00A30D31"/>
    <w:rsid w:val="00A35409"/>
    <w:rsid w:val="00A45F78"/>
    <w:rsid w:val="00A469BE"/>
    <w:rsid w:val="00A5088D"/>
    <w:rsid w:val="00A56FBD"/>
    <w:rsid w:val="00A611D1"/>
    <w:rsid w:val="00A62BBB"/>
    <w:rsid w:val="00A66EDB"/>
    <w:rsid w:val="00A70A77"/>
    <w:rsid w:val="00A715B4"/>
    <w:rsid w:val="00A7746F"/>
    <w:rsid w:val="00A858C3"/>
    <w:rsid w:val="00A92256"/>
    <w:rsid w:val="00A95BBB"/>
    <w:rsid w:val="00A96411"/>
    <w:rsid w:val="00AA1809"/>
    <w:rsid w:val="00AB00AA"/>
    <w:rsid w:val="00AB25AF"/>
    <w:rsid w:val="00AD2DE0"/>
    <w:rsid w:val="00AE3843"/>
    <w:rsid w:val="00AE59FA"/>
    <w:rsid w:val="00AF6122"/>
    <w:rsid w:val="00B03059"/>
    <w:rsid w:val="00B05F6A"/>
    <w:rsid w:val="00B120C9"/>
    <w:rsid w:val="00B13FF1"/>
    <w:rsid w:val="00B14110"/>
    <w:rsid w:val="00B30832"/>
    <w:rsid w:val="00B334F9"/>
    <w:rsid w:val="00B35CBB"/>
    <w:rsid w:val="00B401BF"/>
    <w:rsid w:val="00B417D7"/>
    <w:rsid w:val="00B4633F"/>
    <w:rsid w:val="00B55C7F"/>
    <w:rsid w:val="00B56070"/>
    <w:rsid w:val="00B57468"/>
    <w:rsid w:val="00B57AC9"/>
    <w:rsid w:val="00B63C1F"/>
    <w:rsid w:val="00B6695A"/>
    <w:rsid w:val="00B811B8"/>
    <w:rsid w:val="00B83364"/>
    <w:rsid w:val="00B90253"/>
    <w:rsid w:val="00BA1182"/>
    <w:rsid w:val="00BA2E39"/>
    <w:rsid w:val="00BA6A6C"/>
    <w:rsid w:val="00BA7A7E"/>
    <w:rsid w:val="00BC6A8C"/>
    <w:rsid w:val="00BC6EA8"/>
    <w:rsid w:val="00BD0DFA"/>
    <w:rsid w:val="00BE1315"/>
    <w:rsid w:val="00BE2F67"/>
    <w:rsid w:val="00BE3CB4"/>
    <w:rsid w:val="00BE4328"/>
    <w:rsid w:val="00BE69F7"/>
    <w:rsid w:val="00BE7C58"/>
    <w:rsid w:val="00BF42CF"/>
    <w:rsid w:val="00C0306F"/>
    <w:rsid w:val="00C1310A"/>
    <w:rsid w:val="00C137FA"/>
    <w:rsid w:val="00C14C09"/>
    <w:rsid w:val="00C175CF"/>
    <w:rsid w:val="00C23C4D"/>
    <w:rsid w:val="00C27FE5"/>
    <w:rsid w:val="00C30BB6"/>
    <w:rsid w:val="00C31CFE"/>
    <w:rsid w:val="00C32422"/>
    <w:rsid w:val="00C32643"/>
    <w:rsid w:val="00C32DEB"/>
    <w:rsid w:val="00C4069F"/>
    <w:rsid w:val="00C40DE5"/>
    <w:rsid w:val="00C426E2"/>
    <w:rsid w:val="00C43727"/>
    <w:rsid w:val="00C45C7E"/>
    <w:rsid w:val="00C55A77"/>
    <w:rsid w:val="00C5624E"/>
    <w:rsid w:val="00C6273E"/>
    <w:rsid w:val="00C644D1"/>
    <w:rsid w:val="00C66B82"/>
    <w:rsid w:val="00C73886"/>
    <w:rsid w:val="00C858F6"/>
    <w:rsid w:val="00C97F15"/>
    <w:rsid w:val="00CA16BC"/>
    <w:rsid w:val="00CA18C3"/>
    <w:rsid w:val="00CA5F0B"/>
    <w:rsid w:val="00CB564A"/>
    <w:rsid w:val="00CB793A"/>
    <w:rsid w:val="00CC43A4"/>
    <w:rsid w:val="00CD3804"/>
    <w:rsid w:val="00CD6BFB"/>
    <w:rsid w:val="00CE28AF"/>
    <w:rsid w:val="00CE3379"/>
    <w:rsid w:val="00CE37A6"/>
    <w:rsid w:val="00CF03C8"/>
    <w:rsid w:val="00CF5631"/>
    <w:rsid w:val="00D03FCD"/>
    <w:rsid w:val="00D1046C"/>
    <w:rsid w:val="00D27319"/>
    <w:rsid w:val="00D30322"/>
    <w:rsid w:val="00D376A9"/>
    <w:rsid w:val="00D44104"/>
    <w:rsid w:val="00D470F5"/>
    <w:rsid w:val="00D5701F"/>
    <w:rsid w:val="00D6625F"/>
    <w:rsid w:val="00D67556"/>
    <w:rsid w:val="00D72614"/>
    <w:rsid w:val="00D74B68"/>
    <w:rsid w:val="00D76369"/>
    <w:rsid w:val="00D8038E"/>
    <w:rsid w:val="00D80883"/>
    <w:rsid w:val="00D84DA2"/>
    <w:rsid w:val="00D861EA"/>
    <w:rsid w:val="00D941DC"/>
    <w:rsid w:val="00D97AA5"/>
    <w:rsid w:val="00DA0722"/>
    <w:rsid w:val="00DA3671"/>
    <w:rsid w:val="00DA5530"/>
    <w:rsid w:val="00DA7CFC"/>
    <w:rsid w:val="00DB6ACA"/>
    <w:rsid w:val="00DC1887"/>
    <w:rsid w:val="00DD03B6"/>
    <w:rsid w:val="00DD2000"/>
    <w:rsid w:val="00DF4BF0"/>
    <w:rsid w:val="00DF74D9"/>
    <w:rsid w:val="00E0190F"/>
    <w:rsid w:val="00E12680"/>
    <w:rsid w:val="00E13ABC"/>
    <w:rsid w:val="00E151A6"/>
    <w:rsid w:val="00E230F5"/>
    <w:rsid w:val="00E239CA"/>
    <w:rsid w:val="00E4286E"/>
    <w:rsid w:val="00E42CB9"/>
    <w:rsid w:val="00E44B9F"/>
    <w:rsid w:val="00E46BE6"/>
    <w:rsid w:val="00E47FC3"/>
    <w:rsid w:val="00E6031E"/>
    <w:rsid w:val="00E6647F"/>
    <w:rsid w:val="00E81C9B"/>
    <w:rsid w:val="00E823BC"/>
    <w:rsid w:val="00E85FE3"/>
    <w:rsid w:val="00E87821"/>
    <w:rsid w:val="00E90870"/>
    <w:rsid w:val="00EA1DA0"/>
    <w:rsid w:val="00EA4B50"/>
    <w:rsid w:val="00EA55AF"/>
    <w:rsid w:val="00EA7E72"/>
    <w:rsid w:val="00EB5B39"/>
    <w:rsid w:val="00EC1CDC"/>
    <w:rsid w:val="00EC62D2"/>
    <w:rsid w:val="00EC7FC1"/>
    <w:rsid w:val="00ED1C26"/>
    <w:rsid w:val="00ED46F3"/>
    <w:rsid w:val="00EE59E5"/>
    <w:rsid w:val="00EF1A8D"/>
    <w:rsid w:val="00EF22D5"/>
    <w:rsid w:val="00EF32E2"/>
    <w:rsid w:val="00EF52B2"/>
    <w:rsid w:val="00EF53F1"/>
    <w:rsid w:val="00EF7D15"/>
    <w:rsid w:val="00F04575"/>
    <w:rsid w:val="00F0673C"/>
    <w:rsid w:val="00F1216A"/>
    <w:rsid w:val="00F146CF"/>
    <w:rsid w:val="00F147D5"/>
    <w:rsid w:val="00F15E73"/>
    <w:rsid w:val="00F31E69"/>
    <w:rsid w:val="00F336B5"/>
    <w:rsid w:val="00F3410B"/>
    <w:rsid w:val="00F41A8A"/>
    <w:rsid w:val="00F4476D"/>
    <w:rsid w:val="00F46EC3"/>
    <w:rsid w:val="00F47B27"/>
    <w:rsid w:val="00F50B1B"/>
    <w:rsid w:val="00F5277D"/>
    <w:rsid w:val="00F57360"/>
    <w:rsid w:val="00F60F71"/>
    <w:rsid w:val="00F61C62"/>
    <w:rsid w:val="00F66AC5"/>
    <w:rsid w:val="00F8464A"/>
    <w:rsid w:val="00F95708"/>
    <w:rsid w:val="00F95FA4"/>
    <w:rsid w:val="00FA01E1"/>
    <w:rsid w:val="00FC0474"/>
    <w:rsid w:val="00FC46AA"/>
    <w:rsid w:val="00FD0DB3"/>
    <w:rsid w:val="00FD3AE9"/>
    <w:rsid w:val="00FD54C6"/>
    <w:rsid w:val="00FD6769"/>
    <w:rsid w:val="00FE23D6"/>
    <w:rsid w:val="00FE2AA8"/>
    <w:rsid w:val="00FE3EC1"/>
    <w:rsid w:val="00FF51B7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F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06F83-A486-4A8C-BCDB-39C27FE6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Гладкобородов</cp:lastModifiedBy>
  <cp:revision>3</cp:revision>
  <cp:lastPrinted>2024-12-19T13:09:00Z</cp:lastPrinted>
  <dcterms:created xsi:type="dcterms:W3CDTF">2024-12-23T15:47:00Z</dcterms:created>
  <dcterms:modified xsi:type="dcterms:W3CDTF">2024-12-24T05:47:00Z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