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7C" w:rsidRDefault="005C1D54" w:rsidP="005C1D54">
      <w:pPr>
        <w:jc w:val="both"/>
      </w:pPr>
      <w:r>
        <w:t xml:space="preserve">    Совет депутатов Сельского поселения «Пустозерский сельсовет» ЗР НАО на очередном заседании 30 апреля утвердил исполнение местного бюджета за 2024 год, внес изменения в местный бюджет 2025 года и принял изменения в Устав Сельского поселения. Также депутаты обсудили вопросы подготовки к майским праздникам и  предстоящим выборам.</w:t>
      </w:r>
    </w:p>
    <w:sectPr w:rsidR="00E6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54"/>
    <w:rsid w:val="005C1D54"/>
    <w:rsid w:val="006F486D"/>
    <w:rsid w:val="00E6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2025-04-30T13:40:00Z</dcterms:created>
  <dcterms:modified xsi:type="dcterms:W3CDTF">2025-04-30T14:01:00Z</dcterms:modified>
</cp:coreProperties>
</file>