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62" w:rsidRPr="009A1EBB" w:rsidRDefault="00660262" w:rsidP="00A0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Федеральный закон от 20.12.2004 № 166-ФЗ</w:t>
      </w:r>
    </w:p>
    <w:p w:rsidR="00660262" w:rsidRPr="009A1EBB" w:rsidRDefault="00660262" w:rsidP="00A0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«О рыболовстве и сохранении водных биологических ресурсов»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>Водные биологические ресурсы (далее - водные биоресурсы) - рыбы, водные беспозвоночные, водные млекопитающие, водоросли, другие водные животные и растения, находящиеся в состоянии естественной свободы</w:t>
      </w:r>
    </w:p>
    <w:p w:rsidR="00660262" w:rsidRPr="00A444A5" w:rsidRDefault="00311BD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-231813</wp:posOffset>
            </wp:positionH>
            <wp:positionV relativeFrom="paragraph">
              <wp:posOffset>4180</wp:posOffset>
            </wp:positionV>
            <wp:extent cx="10373559" cy="3603009"/>
            <wp:effectExtent l="19050" t="0" r="8691" b="0"/>
            <wp:wrapNone/>
            <wp:docPr id="8" name="Рисунок 7" descr="C:\Users\lenovo107\Desktop\Рыба\Сём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107\Desktop\Рыба\Сём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559" cy="36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62" w:rsidRPr="00A444A5">
        <w:rPr>
          <w:rFonts w:ascii="Times New Roman" w:hAnsi="Times New Roman" w:cs="Times New Roman"/>
          <w:sz w:val="20"/>
          <w:szCs w:val="20"/>
        </w:rPr>
        <w:t>Охрану водных биоресурсов осуществляют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компетенции, установленной нормативными правовыми актами, определяющими статус этих органов.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44A5">
        <w:rPr>
          <w:rFonts w:ascii="Times New Roman" w:hAnsi="Times New Roman" w:cs="Times New Roman"/>
          <w:sz w:val="20"/>
          <w:szCs w:val="20"/>
        </w:rPr>
        <w:t xml:space="preserve">Приказом Минсельхоза России от 30.10.2014 №  414 утверждены </w:t>
      </w:r>
      <w:r w:rsidRPr="00A444A5">
        <w:rPr>
          <w:rFonts w:ascii="Times New Roman" w:hAnsi="Times New Roman" w:cs="Times New Roman"/>
          <w:b/>
          <w:sz w:val="20"/>
          <w:szCs w:val="20"/>
        </w:rPr>
        <w:t xml:space="preserve">правила рыболовства для Северного </w:t>
      </w:r>
      <w:proofErr w:type="spellStart"/>
      <w:r w:rsidRPr="00A444A5">
        <w:rPr>
          <w:rFonts w:ascii="Times New Roman" w:hAnsi="Times New Roman" w:cs="Times New Roman"/>
          <w:b/>
          <w:sz w:val="20"/>
          <w:szCs w:val="20"/>
        </w:rPr>
        <w:t>рыбохозяйственного</w:t>
      </w:r>
      <w:proofErr w:type="spellEnd"/>
      <w:r w:rsidRPr="00A444A5">
        <w:rPr>
          <w:rFonts w:ascii="Times New Roman" w:hAnsi="Times New Roman" w:cs="Times New Roman"/>
          <w:b/>
          <w:sz w:val="20"/>
          <w:szCs w:val="20"/>
        </w:rPr>
        <w:t xml:space="preserve"> бассейна</w:t>
      </w:r>
      <w:r w:rsidRPr="00A444A5">
        <w:rPr>
          <w:rFonts w:ascii="Times New Roman" w:hAnsi="Times New Roman" w:cs="Times New Roman"/>
          <w:sz w:val="20"/>
          <w:szCs w:val="20"/>
        </w:rPr>
        <w:t>, в которых установлены виды разрешенного рыболовства;  нормативы, включая нормы выхода продуктов переработки водных биоресурсов, в том числе икры, а также параметры и сроки разрешенного рыболовства; ограничения рыболовства и иной деятельности, связанной с использованием водных биоресурсов; требования к сохранению водных биоресурсов.</w:t>
      </w:r>
      <w:proofErr w:type="gramEnd"/>
    </w:p>
    <w:p w:rsidR="00660262" w:rsidRDefault="00660262" w:rsidP="00660262">
      <w:pPr>
        <w:pStyle w:val="ConsPlusNormal"/>
        <w:ind w:firstLine="540"/>
        <w:jc w:val="both"/>
      </w:pPr>
    </w:p>
    <w:p w:rsidR="00660262" w:rsidRDefault="00660262" w:rsidP="00660262">
      <w:pPr>
        <w:pStyle w:val="ConsPlusNormal"/>
        <w:ind w:firstLine="540"/>
        <w:jc w:val="both"/>
      </w:pPr>
      <w:proofErr w:type="gramStart"/>
      <w:r w:rsidRPr="00AF2578">
        <w:rPr>
          <w:b/>
        </w:rPr>
        <w:t>Традиционное рыболовство без предоставления рыбопромыслового участка</w:t>
      </w:r>
      <w:r>
        <w:t xml:space="preserve"> осуществляется без разрешения на добычу (вылов) водных биоресурсов, за исключением добычи (вылова) редких, находящихся под угрозой исчезновения видов водных биоресурсов, с учетом запретных сроков (периодов) для добычи (вылова) водных биоресурсов по соответствующим районам добычи (вылова), установленных главой VII Правил рыболовства, а также разрешенных орудий добычи (вылова), установленных пунктом 79.1 Правил рыболовства.</w:t>
      </w:r>
      <w:proofErr w:type="gramEnd"/>
    </w:p>
    <w:p w:rsidR="00660262" w:rsidRDefault="00660262" w:rsidP="00660262">
      <w:pPr>
        <w:pStyle w:val="ConsPlusNormal"/>
        <w:ind w:firstLine="540"/>
        <w:jc w:val="both"/>
      </w:pPr>
    </w:p>
    <w:p w:rsidR="00660262" w:rsidRDefault="00660262" w:rsidP="00660262">
      <w:pPr>
        <w:pStyle w:val="ConsPlusNormal"/>
        <w:ind w:firstLine="540"/>
        <w:jc w:val="both"/>
      </w:pPr>
      <w:proofErr w:type="gramStart"/>
      <w:r>
        <w:t xml:space="preserve">Лица, относящиеся к коренным малочисленным народам Севера, Сибири и Дальнего Востока Российской Федерации, и лица, назначенные общинами коренных малочисленных народов Севера, Сибири и Дальнего Востока Российской Федерации ответственными за добычу (вылов) водных </w:t>
      </w:r>
      <w:r>
        <w:lastRenderedPageBreak/>
        <w:t xml:space="preserve">биоресурсов, осуществляющие традиционное рыболовство без предоставления рыбопромыслового участка, </w:t>
      </w:r>
      <w:r w:rsidRPr="00AF2578">
        <w:rPr>
          <w:b/>
        </w:rPr>
        <w:t>должны иметь при себе паспорт или иной документ, удостоверяющий личность</w:t>
      </w:r>
      <w:r>
        <w:t>.</w:t>
      </w:r>
      <w:proofErr w:type="gramEnd"/>
    </w:p>
    <w:p w:rsidR="00660262" w:rsidRDefault="00660262" w:rsidP="00660262">
      <w:pPr>
        <w:pStyle w:val="ConsPlusNormal"/>
        <w:ind w:firstLine="540"/>
        <w:jc w:val="both"/>
      </w:pPr>
    </w:p>
    <w:p w:rsidR="00660262" w:rsidRPr="00AF2578" w:rsidRDefault="00660262" w:rsidP="00660262">
      <w:pPr>
        <w:pStyle w:val="ConsPlusNormal"/>
        <w:ind w:firstLine="540"/>
        <w:jc w:val="both"/>
        <w:rPr>
          <w:b/>
        </w:rPr>
      </w:pPr>
      <w:proofErr w:type="gramStart"/>
      <w:r>
        <w:t xml:space="preserve">Лицам, относящимся к коренным малочисленным народам Севера, Сибири и Дальнего Востока Российской Федерации, занимающимся оленеводством, разрешается для удовлетворения личных нужд осуществлять добычу (вылов) водных биоресурсов одной ставной сетью с размером (шагом) ячеи не менее 36 мм и общей длиной не более 50 м у гражданина - в водных объектах </w:t>
      </w:r>
      <w:proofErr w:type="spellStart"/>
      <w:r>
        <w:t>рыбохозяйственного</w:t>
      </w:r>
      <w:proofErr w:type="spellEnd"/>
      <w:r>
        <w:t xml:space="preserve"> значения, расположенных на маршрутах кочевий, временных стоянках и промежуточных базах в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традиционного проживания и традиционной хозяйственной деятельности указанных лиц и их общин, </w:t>
      </w:r>
      <w:r w:rsidRPr="00AF2578">
        <w:rPr>
          <w:b/>
        </w:rPr>
        <w:t>при этом не допускается применение сетей в районах:</w:t>
      </w:r>
    </w:p>
    <w:p w:rsidR="00660262" w:rsidRDefault="00660262" w:rsidP="00660262">
      <w:pPr>
        <w:pStyle w:val="ConsPlusNormal"/>
        <w:ind w:firstLine="540"/>
        <w:jc w:val="both"/>
      </w:pPr>
      <w:r>
        <w:t>а) особо охраняемых природных территорий;</w:t>
      </w:r>
    </w:p>
    <w:p w:rsidR="00660262" w:rsidRDefault="00660262" w:rsidP="00660262">
      <w:pPr>
        <w:pStyle w:val="ConsPlusNormal"/>
        <w:ind w:firstLine="540"/>
        <w:jc w:val="both"/>
      </w:pPr>
      <w:r>
        <w:t>б) рек (включая притоки), являющихся местом нереста лосося атлантического (семги);</w:t>
      </w:r>
    </w:p>
    <w:p w:rsidR="00660262" w:rsidRDefault="00660262" w:rsidP="00660262">
      <w:pPr>
        <w:pStyle w:val="ConsPlusNormal"/>
        <w:ind w:firstLine="540"/>
        <w:jc w:val="both"/>
      </w:pPr>
      <w:r>
        <w:t>в) на побережьях Белого и Баренцева морей.</w:t>
      </w:r>
      <w:r w:rsidR="00311BD2" w:rsidRPr="00311BD2">
        <w:rPr>
          <w:noProof/>
          <w:lang w:eastAsia="ru-RU"/>
        </w:rPr>
        <w:t xml:space="preserve"> </w:t>
      </w:r>
    </w:p>
    <w:p w:rsidR="00660262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262" w:rsidRPr="009A1EBB" w:rsidRDefault="00660262" w:rsidP="001A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Знаете ли Вы, что</w:t>
      </w:r>
    </w:p>
    <w:p w:rsidR="00660262" w:rsidRDefault="00660262" w:rsidP="00660262">
      <w:pPr>
        <w:pStyle w:val="ConsPlusNormal"/>
        <w:jc w:val="both"/>
      </w:pPr>
    </w:p>
    <w:p w:rsidR="00660262" w:rsidRPr="00AF2578" w:rsidRDefault="00660262" w:rsidP="00660262">
      <w:pPr>
        <w:pStyle w:val="ConsPlusNormal"/>
        <w:jc w:val="both"/>
        <w:rPr>
          <w:b/>
        </w:rPr>
      </w:pPr>
      <w:r>
        <w:t xml:space="preserve"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рыболовство, </w:t>
      </w:r>
      <w:r w:rsidRPr="00AF2578">
        <w:rPr>
          <w:b/>
        </w:rPr>
        <w:t>не вправе:</w:t>
      </w:r>
    </w:p>
    <w:p w:rsidR="00660262" w:rsidRDefault="00660262" w:rsidP="00660262">
      <w:pPr>
        <w:pStyle w:val="ConsPlusNormal"/>
        <w:jc w:val="both"/>
      </w:pPr>
      <w:r>
        <w:t>- при осуществлении рыболовства на основании разрешения на добычу (вылов) водных биоресурсов осуществлять добычу (вылов) водных биоресурсов с превышением объемов распределенных им квот (объемов) добычи (вылова) по районам и видам водных биоресурсов;</w:t>
      </w:r>
    </w:p>
    <w:p w:rsidR="00660262" w:rsidRDefault="00660262" w:rsidP="00660262">
      <w:pPr>
        <w:pStyle w:val="ConsPlusNormal"/>
        <w:jc w:val="both"/>
      </w:pPr>
      <w:r>
        <w:t>- выбрасывать добытые (выловленные) водные биоресурсы, разрешенные для добычи (вылова).</w:t>
      </w:r>
    </w:p>
    <w:p w:rsidR="00660262" w:rsidRDefault="00660262" w:rsidP="00660262">
      <w:pPr>
        <w:pStyle w:val="ConsPlusNormal"/>
        <w:ind w:firstLine="540"/>
        <w:jc w:val="both"/>
      </w:pPr>
      <w:r>
        <w:t xml:space="preserve">При случайном прилове запрещенных видов водных биоресурсов, а также водные биоресурсы, добытые (выловленные)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и менее промыслового размера должны, </w:t>
      </w:r>
      <w:r>
        <w:lastRenderedPageBreak/>
        <w:t>независимо от состояния, выпускаться в естественную среду обитания с наименьшими повреждениями.</w:t>
      </w:r>
    </w:p>
    <w:p w:rsidR="00660262" w:rsidRDefault="00660262" w:rsidP="00660262">
      <w:pPr>
        <w:pStyle w:val="ConsPlusNormal"/>
        <w:jc w:val="both"/>
      </w:pPr>
    </w:p>
    <w:p w:rsidR="00660262" w:rsidRDefault="00660262" w:rsidP="00660262">
      <w:pPr>
        <w:pStyle w:val="ConsPlusNormal"/>
        <w:ind w:firstLine="540"/>
        <w:jc w:val="both"/>
      </w:pPr>
      <w:r>
        <w:t>Запрещается добыча (вылов) лосося атлантического (семги):</w:t>
      </w:r>
    </w:p>
    <w:p w:rsidR="00660262" w:rsidRDefault="00660262" w:rsidP="00660262">
      <w:pPr>
        <w:pStyle w:val="ConsPlusNormal"/>
        <w:ind w:firstLine="540"/>
        <w:jc w:val="both"/>
      </w:pPr>
      <w:r>
        <w:t>а) сетными орудиями добычи (вылова), за исключением осуществления традиционного рыболовства на рыбопромысловых участках, предоставленных для осуществления традиционного рыболовства;</w:t>
      </w:r>
    </w:p>
    <w:p w:rsidR="00660262" w:rsidRDefault="00660262" w:rsidP="00660262">
      <w:pPr>
        <w:pStyle w:val="ConsPlusNormal"/>
        <w:ind w:firstLine="540"/>
        <w:jc w:val="both"/>
      </w:pPr>
      <w:r>
        <w:t>б) в дни (периоды) пропуска производителей на нерестилища, которые устанавливаются по решению комиссии по регулированию добычи (вылова) анадромных видов рыб.</w:t>
      </w:r>
    </w:p>
    <w:p w:rsidR="00660262" w:rsidRDefault="00660262" w:rsidP="0066026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262" w:rsidRPr="009A1EBB" w:rsidRDefault="00660262" w:rsidP="0066026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Запретные сроки</w:t>
      </w:r>
    </w:p>
    <w:p w:rsidR="00660262" w:rsidRPr="009A1EBB" w:rsidRDefault="00660262" w:rsidP="0066026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для осуществления традиционного рыболовства без разрешения на добычу (вылов) водных биоресурсов: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0262" w:rsidRPr="009D334B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334B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9D334B">
        <w:rPr>
          <w:rFonts w:ascii="Times New Roman" w:hAnsi="Times New Roman" w:cs="Times New Roman"/>
          <w:sz w:val="20"/>
          <w:szCs w:val="20"/>
        </w:rPr>
        <w:t>объячеивающими</w:t>
      </w:r>
      <w:proofErr w:type="spellEnd"/>
      <w:r w:rsidRPr="009D334B">
        <w:rPr>
          <w:rFonts w:ascii="Times New Roman" w:hAnsi="Times New Roman" w:cs="Times New Roman"/>
          <w:sz w:val="20"/>
          <w:szCs w:val="20"/>
        </w:rPr>
        <w:t xml:space="preserve">, отцеживающими и стационарными орудиями добычи (вылова), за исключением добычи (вылова) сельди чешско-печорской, наваги, корюшки азиатской зубастой, камбалы речной в реках </w:t>
      </w:r>
      <w:proofErr w:type="spellStart"/>
      <w:r w:rsidRPr="009D334B">
        <w:rPr>
          <w:rFonts w:ascii="Times New Roman" w:hAnsi="Times New Roman" w:cs="Times New Roman"/>
          <w:sz w:val="20"/>
          <w:szCs w:val="20"/>
        </w:rPr>
        <w:t>Несь</w:t>
      </w:r>
      <w:proofErr w:type="spellEnd"/>
      <w:r w:rsidRPr="009D334B">
        <w:rPr>
          <w:rFonts w:ascii="Times New Roman" w:hAnsi="Times New Roman" w:cs="Times New Roman"/>
          <w:sz w:val="20"/>
          <w:szCs w:val="20"/>
        </w:rPr>
        <w:t xml:space="preserve">, Чижа, </w:t>
      </w:r>
      <w:proofErr w:type="spellStart"/>
      <w:r w:rsidRPr="009D334B">
        <w:rPr>
          <w:rFonts w:ascii="Times New Roman" w:hAnsi="Times New Roman" w:cs="Times New Roman"/>
          <w:sz w:val="20"/>
          <w:szCs w:val="20"/>
        </w:rPr>
        <w:t>Шойна</w:t>
      </w:r>
      <w:proofErr w:type="spellEnd"/>
      <w:r w:rsidRPr="009D3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334B">
        <w:rPr>
          <w:rFonts w:ascii="Times New Roman" w:hAnsi="Times New Roman" w:cs="Times New Roman"/>
          <w:sz w:val="20"/>
          <w:szCs w:val="20"/>
        </w:rPr>
        <w:t>Волонга</w:t>
      </w:r>
      <w:proofErr w:type="spellEnd"/>
      <w:r w:rsidRPr="009D334B">
        <w:rPr>
          <w:rFonts w:ascii="Times New Roman" w:hAnsi="Times New Roman" w:cs="Times New Roman"/>
          <w:sz w:val="20"/>
          <w:szCs w:val="20"/>
        </w:rPr>
        <w:t xml:space="preserve"> с притоками Травянка и Кумушка; Великая; Черная (впадающая в Чешскую губу Баренцева моря) с притоком Малая Черная); Васькина; </w:t>
      </w:r>
      <w:proofErr w:type="spellStart"/>
      <w:r w:rsidRPr="009D334B">
        <w:rPr>
          <w:rFonts w:ascii="Times New Roman" w:hAnsi="Times New Roman" w:cs="Times New Roman"/>
          <w:sz w:val="20"/>
          <w:szCs w:val="20"/>
        </w:rPr>
        <w:t>Индига</w:t>
      </w:r>
      <w:proofErr w:type="spellEnd"/>
      <w:r w:rsidRPr="009D334B">
        <w:rPr>
          <w:rFonts w:ascii="Times New Roman" w:hAnsi="Times New Roman" w:cs="Times New Roman"/>
          <w:sz w:val="20"/>
          <w:szCs w:val="20"/>
        </w:rPr>
        <w:t xml:space="preserve"> с притоком Белая - </w:t>
      </w:r>
      <w:r w:rsidRPr="009D334B">
        <w:rPr>
          <w:rFonts w:ascii="Times New Roman" w:hAnsi="Times New Roman" w:cs="Times New Roman"/>
          <w:b/>
          <w:sz w:val="20"/>
          <w:szCs w:val="20"/>
        </w:rPr>
        <w:t>с 1 июля по 10 октября</w:t>
      </w:r>
      <w:r w:rsidRPr="009D334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660262" w:rsidRPr="009D334B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34B">
        <w:rPr>
          <w:rFonts w:ascii="Times New Roman" w:hAnsi="Times New Roman" w:cs="Times New Roman"/>
          <w:sz w:val="20"/>
          <w:szCs w:val="20"/>
        </w:rPr>
        <w:t xml:space="preserve">2) на реке Печора ставными сетями - </w:t>
      </w:r>
      <w:r w:rsidRPr="009D334B">
        <w:rPr>
          <w:rFonts w:ascii="Times New Roman" w:hAnsi="Times New Roman" w:cs="Times New Roman"/>
          <w:b/>
          <w:sz w:val="20"/>
          <w:szCs w:val="20"/>
        </w:rPr>
        <w:t>с 1 июля по 10 октября</w:t>
      </w:r>
      <w:r w:rsidRPr="009D334B">
        <w:rPr>
          <w:rFonts w:ascii="Times New Roman" w:hAnsi="Times New Roman" w:cs="Times New Roman"/>
          <w:sz w:val="20"/>
          <w:szCs w:val="20"/>
        </w:rPr>
        <w:t>, за исключением добычи (вылова) частиковых видов рыб в заливах и курьях реки Печора</w:t>
      </w:r>
      <w:proofErr w:type="gramStart"/>
      <w:r w:rsidRPr="009D334B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660262" w:rsidRPr="009D334B" w:rsidRDefault="00660262" w:rsidP="006602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34B">
        <w:rPr>
          <w:rFonts w:ascii="Times New Roman" w:hAnsi="Times New Roman" w:cs="Times New Roman"/>
          <w:sz w:val="20"/>
          <w:szCs w:val="20"/>
        </w:rPr>
        <w:t>3) анадромных видов рыб в дни (периоды) пропуска производителей на нерестилища, которые устанавливаются по решению комиссии по регулированию добыч</w:t>
      </w:r>
      <w:r>
        <w:rPr>
          <w:rFonts w:ascii="Times New Roman" w:hAnsi="Times New Roman" w:cs="Times New Roman"/>
          <w:sz w:val="20"/>
          <w:szCs w:val="20"/>
        </w:rPr>
        <w:t>и (вылова) анадромных видов рыб.</w:t>
      </w:r>
    </w:p>
    <w:p w:rsidR="00660262" w:rsidRPr="002E5FBE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9933"/>
          <w:sz w:val="20"/>
          <w:szCs w:val="20"/>
        </w:rPr>
      </w:pPr>
      <w:r w:rsidRPr="002E5FBE">
        <w:rPr>
          <w:rFonts w:ascii="Times New Roman" w:hAnsi="Times New Roman" w:cs="Times New Roman"/>
          <w:b/>
          <w:color w:val="339933"/>
          <w:sz w:val="20"/>
          <w:szCs w:val="20"/>
        </w:rPr>
        <w:t>Традиционное рыболовство без разрешения на добычу (вылов) водных биоресурсов может осуществляться</w:t>
      </w:r>
      <w:r w:rsidRPr="002E5FBE">
        <w:rPr>
          <w:rFonts w:ascii="Times New Roman" w:hAnsi="Times New Roman" w:cs="Times New Roman"/>
          <w:color w:val="339933"/>
          <w:sz w:val="20"/>
          <w:szCs w:val="20"/>
        </w:rPr>
        <w:t xml:space="preserve">: </w:t>
      </w:r>
    </w:p>
    <w:p w:rsidR="00660262" w:rsidRPr="00A444A5" w:rsidRDefault="00660262" w:rsidP="00660262">
      <w:pPr>
        <w:pStyle w:val="ConsPlusNormal"/>
        <w:ind w:firstLine="540"/>
        <w:jc w:val="both"/>
      </w:pPr>
      <w:r w:rsidRPr="00A444A5">
        <w:t xml:space="preserve">а) крючковыми орудиями добычи (вылова) всех видов и наименований с общим количеством одинарных, двойных или тройных крючков не более 10 штук в реках и ручьях, не более 20 штук в озерах, не более 100 штук в море на орудиях добычи (вылова) у </w:t>
      </w:r>
      <w:r w:rsidRPr="00A444A5">
        <w:lastRenderedPageBreak/>
        <w:t>гражданина, если иное не предусмотрено Правилами рыболовства;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>б) специальными ружьями и пистолетами для подводной охоты без применения автономных дыхательных аппаратов;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>в) водорослей, морских трав, водных беспозвоночных и иглокожих - ручным сбором с использованием аквалангов и других автономных дыхательных аппаратов, а также ручным сбором из штормовых выбросов;</w:t>
      </w:r>
    </w:p>
    <w:p w:rsidR="00660262" w:rsidRPr="001118A7" w:rsidRDefault="00311BD2" w:rsidP="00660262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-313699</wp:posOffset>
            </wp:positionH>
            <wp:positionV relativeFrom="paragraph">
              <wp:posOffset>240267</wp:posOffset>
            </wp:positionV>
            <wp:extent cx="10462430" cy="3207224"/>
            <wp:effectExtent l="19050" t="0" r="0" b="0"/>
            <wp:wrapNone/>
            <wp:docPr id="6" name="Рисунок 5" descr="C:\Users\lenovo107\Desktop\Рыба\Щ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107\Desktop\Рыба\Щу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430" cy="320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60262" w:rsidRPr="00AF2578">
        <w:t>д</w:t>
      </w:r>
      <w:proofErr w:type="spellEnd"/>
      <w:r w:rsidR="00660262" w:rsidRPr="00AF2578">
        <w:t xml:space="preserve">) гражданами, зарегистрированными по месту жительства в сельских прибрежных населенных пунктах Ненецкого автономного округа во внутренних морских водах (за исключением акваторий морских портов), </w:t>
      </w:r>
      <w:proofErr w:type="spellStart"/>
      <w:r w:rsidR="00660262" w:rsidRPr="00AF2578">
        <w:t>одностенными</w:t>
      </w:r>
      <w:proofErr w:type="spellEnd"/>
      <w:r w:rsidR="00660262" w:rsidRPr="00AF2578">
        <w:t xml:space="preserve"> ставными общей длиной не более 50 </w:t>
      </w:r>
      <w:r w:rsidR="00660262" w:rsidRPr="001118A7">
        <w:t>м и высотой не более 3 м с размером (шагом) ячеи от 16 до 36 мм на одного гражданина и сетными ловушками разного типа и конструкций с размером (шагом) ячеи</w:t>
      </w:r>
      <w:proofErr w:type="gramEnd"/>
      <w:r w:rsidR="00660262" w:rsidRPr="001118A7">
        <w:t xml:space="preserve"> в соответствии с таблицей 3 Правил рыболовства в количестве не более 1 шт. на одного гражданина;</w:t>
      </w:r>
    </w:p>
    <w:p w:rsidR="00660262" w:rsidRPr="001118A7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18A7">
        <w:rPr>
          <w:rFonts w:ascii="Times New Roman" w:hAnsi="Times New Roman" w:cs="Times New Roman"/>
          <w:sz w:val="20"/>
          <w:szCs w:val="20"/>
        </w:rPr>
        <w:t xml:space="preserve">ж) </w:t>
      </w:r>
      <w:proofErr w:type="spellStart"/>
      <w:r w:rsidRPr="001118A7">
        <w:rPr>
          <w:rFonts w:ascii="Times New Roman" w:hAnsi="Times New Roman" w:cs="Times New Roman"/>
          <w:sz w:val="20"/>
          <w:szCs w:val="20"/>
        </w:rPr>
        <w:t>одностенными</w:t>
      </w:r>
      <w:proofErr w:type="spellEnd"/>
      <w:r w:rsidRPr="001118A7">
        <w:rPr>
          <w:rFonts w:ascii="Times New Roman" w:hAnsi="Times New Roman" w:cs="Times New Roman"/>
          <w:sz w:val="20"/>
          <w:szCs w:val="20"/>
        </w:rPr>
        <w:t xml:space="preserve"> ставными сетями общей длиной не более 50 м и высотой не более 3 м на одного гражданина с размером (шагом) ячеи согласно таблицам 3 и </w:t>
      </w:r>
      <w:hyperlink r:id="rId6" w:history="1">
        <w:r w:rsidRPr="001118A7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Pr="001118A7">
        <w:rPr>
          <w:rFonts w:ascii="Times New Roman" w:hAnsi="Times New Roman" w:cs="Times New Roman"/>
          <w:sz w:val="20"/>
          <w:szCs w:val="20"/>
        </w:rPr>
        <w:t>:</w:t>
      </w:r>
    </w:p>
    <w:p w:rsidR="00660262" w:rsidRPr="00AF2578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18A7">
        <w:rPr>
          <w:rFonts w:ascii="Times New Roman" w:hAnsi="Times New Roman" w:cs="Times New Roman"/>
          <w:sz w:val="20"/>
          <w:szCs w:val="20"/>
        </w:rPr>
        <w:t>- на реке Печора с</w:t>
      </w:r>
      <w:r w:rsidRPr="00AF2578">
        <w:rPr>
          <w:rFonts w:ascii="Times New Roman" w:hAnsi="Times New Roman" w:cs="Times New Roman"/>
          <w:sz w:val="20"/>
          <w:szCs w:val="20"/>
        </w:rPr>
        <w:t xml:space="preserve"> 1 декабря до </w:t>
      </w:r>
      <w:proofErr w:type="spellStart"/>
      <w:r w:rsidRPr="00AF2578">
        <w:rPr>
          <w:rFonts w:ascii="Times New Roman" w:hAnsi="Times New Roman" w:cs="Times New Roman"/>
          <w:sz w:val="20"/>
          <w:szCs w:val="20"/>
        </w:rPr>
        <w:t>распаления</w:t>
      </w:r>
      <w:proofErr w:type="spellEnd"/>
      <w:r w:rsidRPr="00AF2578">
        <w:rPr>
          <w:rFonts w:ascii="Times New Roman" w:hAnsi="Times New Roman" w:cs="Times New Roman"/>
          <w:sz w:val="20"/>
          <w:szCs w:val="20"/>
        </w:rPr>
        <w:t xml:space="preserve"> льда в границах сельских поселений (для жителей этих сельских населенных пунктов);</w:t>
      </w:r>
    </w:p>
    <w:p w:rsidR="00660262" w:rsidRPr="00AF2578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F2578">
        <w:rPr>
          <w:rFonts w:ascii="Times New Roman" w:hAnsi="Times New Roman" w:cs="Times New Roman"/>
          <w:sz w:val="20"/>
          <w:szCs w:val="20"/>
        </w:rPr>
        <w:t>- в тундровых озерах;</w:t>
      </w:r>
    </w:p>
    <w:p w:rsidR="00660262" w:rsidRPr="00AF2578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F2578">
        <w:rPr>
          <w:rFonts w:ascii="Times New Roman" w:hAnsi="Times New Roman" w:cs="Times New Roman"/>
          <w:sz w:val="20"/>
          <w:szCs w:val="20"/>
        </w:rPr>
        <w:t xml:space="preserve">- на разливах рек от </w:t>
      </w:r>
      <w:proofErr w:type="spellStart"/>
      <w:r w:rsidRPr="00AF2578">
        <w:rPr>
          <w:rFonts w:ascii="Times New Roman" w:hAnsi="Times New Roman" w:cs="Times New Roman"/>
          <w:sz w:val="20"/>
          <w:szCs w:val="20"/>
        </w:rPr>
        <w:t>распаления</w:t>
      </w:r>
      <w:proofErr w:type="spellEnd"/>
      <w:r w:rsidRPr="00AF2578">
        <w:rPr>
          <w:rFonts w:ascii="Times New Roman" w:hAnsi="Times New Roman" w:cs="Times New Roman"/>
          <w:sz w:val="20"/>
          <w:szCs w:val="20"/>
        </w:rPr>
        <w:t xml:space="preserve"> льда до 30 июня;</w:t>
      </w:r>
    </w:p>
    <w:p w:rsidR="00660262" w:rsidRDefault="00660262" w:rsidP="00660262">
      <w:pPr>
        <w:pStyle w:val="ConsPlusNormal"/>
        <w:ind w:firstLine="540"/>
        <w:jc w:val="both"/>
        <w:rPr>
          <w:bCs/>
        </w:rPr>
      </w:pPr>
      <w:r w:rsidRPr="00AF2578">
        <w:t>- в курьях реки Печора для добыч</w:t>
      </w:r>
      <w:r w:rsidRPr="00AF2578">
        <w:rPr>
          <w:bCs/>
        </w:rPr>
        <w:t>и (вылова) частиковых видов рыб.</w:t>
      </w:r>
    </w:p>
    <w:p w:rsidR="00660262" w:rsidRPr="00AF2578" w:rsidRDefault="00660262" w:rsidP="00660262">
      <w:pPr>
        <w:pStyle w:val="ConsPlusNormal"/>
        <w:ind w:firstLine="540"/>
        <w:jc w:val="both"/>
      </w:pPr>
    </w:p>
    <w:p w:rsidR="00660262" w:rsidRPr="009A1EBB" w:rsidRDefault="00660262" w:rsidP="00660262">
      <w:pPr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Ответственность за совершение правонарушений в области рыболовства и сохранения водных биоресурсов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>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660262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 xml:space="preserve">Возмещение вреда, причиненного водным биоресурсам,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</w:t>
      </w:r>
      <w:r w:rsidRPr="00A444A5">
        <w:rPr>
          <w:rFonts w:ascii="Times New Roman" w:hAnsi="Times New Roman" w:cs="Times New Roman"/>
          <w:sz w:val="20"/>
          <w:szCs w:val="20"/>
        </w:rPr>
        <w:lastRenderedPageBreak/>
        <w:t>биоресурсам вреда, а при отсутствии их исходя из затрат на восстановление водных биоресурсов.</w:t>
      </w:r>
    </w:p>
    <w:p w:rsidR="00934B3B" w:rsidRPr="00A444A5" w:rsidRDefault="00934B3B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0262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AF7666">
        <w:rPr>
          <w:rFonts w:ascii="Times New Roman" w:hAnsi="Times New Roman" w:cs="Times New Roman"/>
          <w:b/>
          <w:color w:val="339933"/>
          <w:sz w:val="20"/>
          <w:szCs w:val="20"/>
        </w:rPr>
        <w:t xml:space="preserve">Административная ответственность предусмотрена </w:t>
      </w:r>
      <w:proofErr w:type="gramStart"/>
      <w:r w:rsidRPr="00AF7666">
        <w:rPr>
          <w:rFonts w:ascii="Times New Roman" w:hAnsi="Times New Roman" w:cs="Times New Roman"/>
          <w:b/>
          <w:color w:val="339933"/>
          <w:sz w:val="20"/>
          <w:szCs w:val="20"/>
        </w:rPr>
        <w:t>за</w:t>
      </w:r>
      <w:proofErr w:type="gramEnd"/>
      <w:r w:rsidRPr="00AF7666">
        <w:rPr>
          <w:rFonts w:ascii="Times New Roman" w:hAnsi="Times New Roman" w:cs="Times New Roman"/>
          <w:b/>
          <w:color w:val="339933"/>
          <w:sz w:val="20"/>
          <w:szCs w:val="20"/>
        </w:rPr>
        <w:t>: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 xml:space="preserve">- пользование водными биологическими ресурсами без разрешения, если разрешение обязательно, либо с нарушением условий, предусмотренных разрешением, а равно самовольная уступка права на добычу (вылов) водных биологических ресурсов </w:t>
      </w:r>
      <w:r w:rsidRPr="00A444A5">
        <w:rPr>
          <w:rFonts w:ascii="Times New Roman" w:hAnsi="Times New Roman" w:cs="Times New Roman"/>
          <w:b/>
          <w:sz w:val="20"/>
          <w:szCs w:val="20"/>
        </w:rPr>
        <w:t xml:space="preserve">(ст. 7.11 </w:t>
      </w:r>
      <w:proofErr w:type="spellStart"/>
      <w:r w:rsidRPr="00A444A5">
        <w:rPr>
          <w:rFonts w:ascii="Times New Roman" w:hAnsi="Times New Roman" w:cs="Times New Roman"/>
          <w:b/>
          <w:sz w:val="20"/>
          <w:szCs w:val="20"/>
        </w:rPr>
        <w:t>КоАП</w:t>
      </w:r>
      <w:proofErr w:type="spellEnd"/>
      <w:r w:rsidRPr="00A444A5">
        <w:rPr>
          <w:rFonts w:ascii="Times New Roman" w:hAnsi="Times New Roman" w:cs="Times New Roman"/>
          <w:b/>
          <w:sz w:val="20"/>
          <w:szCs w:val="20"/>
        </w:rPr>
        <w:t xml:space="preserve"> РФ)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 xml:space="preserve">- нарушение правил добычи (вылова) водных биологических ресурсов и иных правил, регламентирующих осуществление промышленного рыболовства, прибрежного рыболовства и других видов рыболовства </w:t>
      </w:r>
      <w:r w:rsidRPr="00A444A5">
        <w:rPr>
          <w:rFonts w:ascii="Times New Roman" w:hAnsi="Times New Roman" w:cs="Times New Roman"/>
          <w:b/>
          <w:sz w:val="20"/>
          <w:szCs w:val="20"/>
        </w:rPr>
        <w:t xml:space="preserve">(ст. 8.37  </w:t>
      </w:r>
      <w:proofErr w:type="spellStart"/>
      <w:r w:rsidRPr="00A444A5">
        <w:rPr>
          <w:rFonts w:ascii="Times New Roman" w:hAnsi="Times New Roman" w:cs="Times New Roman"/>
          <w:b/>
          <w:sz w:val="20"/>
          <w:szCs w:val="20"/>
        </w:rPr>
        <w:t>КоАП</w:t>
      </w:r>
      <w:proofErr w:type="spellEnd"/>
      <w:r w:rsidRPr="00A444A5">
        <w:rPr>
          <w:rFonts w:ascii="Times New Roman" w:hAnsi="Times New Roman" w:cs="Times New Roman"/>
          <w:b/>
          <w:sz w:val="20"/>
          <w:szCs w:val="20"/>
        </w:rPr>
        <w:t xml:space="preserve"> РФ)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b/>
          <w:sz w:val="20"/>
          <w:szCs w:val="20"/>
        </w:rPr>
        <w:t>Уголовн</w:t>
      </w:r>
      <w:r>
        <w:rPr>
          <w:rFonts w:ascii="Times New Roman" w:hAnsi="Times New Roman" w:cs="Times New Roman"/>
          <w:b/>
          <w:sz w:val="20"/>
          <w:szCs w:val="20"/>
        </w:rPr>
        <w:t xml:space="preserve">ая ответственность наступает за </w:t>
      </w:r>
      <w:r w:rsidRPr="00A444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444A5">
          <w:rPr>
            <w:rFonts w:ascii="Times New Roman" w:hAnsi="Times New Roman" w:cs="Times New Roman"/>
            <w:sz w:val="20"/>
            <w:szCs w:val="20"/>
          </w:rPr>
          <w:t>незаконную добычу</w:t>
        </w:r>
      </w:hyperlink>
      <w:r w:rsidRPr="00A444A5">
        <w:rPr>
          <w:rFonts w:ascii="Times New Roman" w:hAnsi="Times New Roman" w:cs="Times New Roman"/>
          <w:sz w:val="20"/>
          <w:szCs w:val="20"/>
        </w:rPr>
        <w:t xml:space="preserve"> (вылов) водных биологических ресурсов с причинением </w:t>
      </w:r>
      <w:hyperlink r:id="rId8" w:history="1">
        <w:r w:rsidRPr="00A444A5">
          <w:rPr>
            <w:rFonts w:ascii="Times New Roman" w:hAnsi="Times New Roman" w:cs="Times New Roman"/>
            <w:sz w:val="20"/>
            <w:szCs w:val="20"/>
          </w:rPr>
          <w:t>крупного ущерба</w:t>
        </w:r>
      </w:hyperlink>
      <w:r w:rsidRPr="00A444A5">
        <w:rPr>
          <w:rFonts w:ascii="Times New Roman" w:hAnsi="Times New Roman" w:cs="Times New Roman"/>
          <w:sz w:val="20"/>
          <w:szCs w:val="20"/>
        </w:rPr>
        <w:t xml:space="preserve">, с применением самоходного транспортного </w:t>
      </w:r>
      <w:hyperlink r:id="rId9" w:history="1">
        <w:r w:rsidRPr="00A444A5">
          <w:rPr>
            <w:rFonts w:ascii="Times New Roman" w:hAnsi="Times New Roman" w:cs="Times New Roman"/>
            <w:sz w:val="20"/>
            <w:szCs w:val="20"/>
          </w:rPr>
          <w:t>плавающего средства</w:t>
        </w:r>
      </w:hyperlink>
      <w:r w:rsidRPr="00A444A5">
        <w:rPr>
          <w:rFonts w:ascii="Times New Roman" w:hAnsi="Times New Roman" w:cs="Times New Roman"/>
          <w:sz w:val="20"/>
          <w:szCs w:val="20"/>
        </w:rPr>
        <w:t xml:space="preserve"> или взрывчатых и химических веществ, электротока либо </w:t>
      </w:r>
      <w:hyperlink r:id="rId10" w:history="1">
        <w:r w:rsidRPr="00A444A5">
          <w:rPr>
            <w:rFonts w:ascii="Times New Roman" w:hAnsi="Times New Roman" w:cs="Times New Roman"/>
            <w:sz w:val="20"/>
            <w:szCs w:val="20"/>
          </w:rPr>
          <w:t>иных</w:t>
        </w:r>
      </w:hyperlink>
      <w:r w:rsidRPr="00A444A5">
        <w:rPr>
          <w:rFonts w:ascii="Times New Roman" w:hAnsi="Times New Roman" w:cs="Times New Roman"/>
          <w:sz w:val="20"/>
          <w:szCs w:val="20"/>
        </w:rPr>
        <w:t xml:space="preserve"> способов массового истребления указанных водных животных и растений; в </w:t>
      </w:r>
      <w:hyperlink r:id="rId11" w:history="1">
        <w:r w:rsidRPr="00A444A5">
          <w:rPr>
            <w:rFonts w:ascii="Times New Roman" w:hAnsi="Times New Roman" w:cs="Times New Roman"/>
            <w:sz w:val="20"/>
            <w:szCs w:val="20"/>
          </w:rPr>
          <w:t>местах нереста</w:t>
        </w:r>
      </w:hyperlink>
      <w:r w:rsidRPr="00A444A5">
        <w:rPr>
          <w:rFonts w:ascii="Times New Roman" w:hAnsi="Times New Roman" w:cs="Times New Roman"/>
          <w:sz w:val="20"/>
          <w:szCs w:val="20"/>
        </w:rPr>
        <w:t xml:space="preserve"> или на миграционных путях к ним; на особо охраняемых природных территориях либо в зоне экологического бедствия или в зоне чрезвычайной экологической ситуации, незаконную добычу котиков, морских бобров или иных морских млекопитающих в открытом море или в запретных </w:t>
      </w:r>
      <w:r w:rsidRPr="00A444A5">
        <w:rPr>
          <w:rFonts w:ascii="Times New Roman" w:hAnsi="Times New Roman" w:cs="Times New Roman"/>
          <w:b/>
          <w:sz w:val="20"/>
          <w:szCs w:val="20"/>
        </w:rPr>
        <w:t>(ст. 256 УК РФ)</w:t>
      </w:r>
      <w:r w:rsidRPr="00A444A5">
        <w:rPr>
          <w:rFonts w:ascii="Times New Roman" w:hAnsi="Times New Roman" w:cs="Times New Roman"/>
          <w:sz w:val="20"/>
          <w:szCs w:val="20"/>
        </w:rPr>
        <w:t>;</w:t>
      </w:r>
    </w:p>
    <w:p w:rsidR="00660262" w:rsidRPr="00A444A5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262" w:rsidRDefault="00660262" w:rsidP="0066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В случае</w:t>
      </w:r>
      <w:proofErr w:type="gramStart"/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>,</w:t>
      </w:r>
      <w:proofErr w:type="gramEnd"/>
      <w:r w:rsidRPr="009A1EBB">
        <w:rPr>
          <w:rFonts w:ascii="Times New Roman" w:hAnsi="Times New Roman" w:cs="Times New Roman"/>
          <w:b/>
          <w:color w:val="339933"/>
          <w:sz w:val="20"/>
          <w:szCs w:val="20"/>
        </w:rPr>
        <w:t xml:space="preserve"> если Вы стали свидетелем нарушения гражданами правил рыболовства и имеете достаточно сведений, Вы можете обратиться в:</w:t>
      </w:r>
    </w:p>
    <w:p w:rsidR="00C35ACB" w:rsidRPr="009A1EBB" w:rsidRDefault="00C35ACB" w:rsidP="0066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9933"/>
          <w:sz w:val="20"/>
          <w:szCs w:val="20"/>
        </w:rPr>
      </w:pP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 xml:space="preserve">- отдел государственного контроля, надзора и охраны водных биоресурсов по Ненецкому автономному округу Двинско-Печорского территориального управления </w:t>
      </w:r>
      <w:proofErr w:type="spellStart"/>
      <w:r w:rsidRPr="00A444A5">
        <w:rPr>
          <w:rFonts w:ascii="Times New Roman" w:hAnsi="Times New Roman" w:cs="Times New Roman"/>
          <w:sz w:val="20"/>
          <w:szCs w:val="20"/>
        </w:rPr>
        <w:t>Росрыболовства</w:t>
      </w:r>
      <w:proofErr w:type="spellEnd"/>
      <w:r w:rsidRPr="00A444A5">
        <w:rPr>
          <w:rFonts w:ascii="Times New Roman" w:hAnsi="Times New Roman" w:cs="Times New Roman"/>
          <w:sz w:val="20"/>
          <w:szCs w:val="20"/>
        </w:rPr>
        <w:t xml:space="preserve"> (г</w:t>
      </w:r>
      <w:proofErr w:type="gramStart"/>
      <w:r w:rsidRPr="00A444A5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444A5">
        <w:rPr>
          <w:rFonts w:ascii="Times New Roman" w:hAnsi="Times New Roman" w:cs="Times New Roman"/>
          <w:sz w:val="20"/>
          <w:szCs w:val="20"/>
        </w:rPr>
        <w:t>арьян-Мар, ул.Сапрыгина, д.3, тел.4-31-88);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>-Управление Министерства внутренних дел Российской Федерации по Ненецкому автономному округу (</w:t>
      </w:r>
      <w:proofErr w:type="gramStart"/>
      <w:r w:rsidRPr="00A444A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444A5">
        <w:rPr>
          <w:rFonts w:ascii="Times New Roman" w:hAnsi="Times New Roman" w:cs="Times New Roman"/>
          <w:sz w:val="20"/>
          <w:szCs w:val="20"/>
        </w:rPr>
        <w:t xml:space="preserve">. Нарьян-Мар, ул. </w:t>
      </w:r>
      <w:proofErr w:type="spellStart"/>
      <w:r w:rsidRPr="00A444A5">
        <w:rPr>
          <w:rFonts w:ascii="Times New Roman" w:hAnsi="Times New Roman" w:cs="Times New Roman"/>
          <w:sz w:val="20"/>
          <w:szCs w:val="20"/>
        </w:rPr>
        <w:t>Выучейского</w:t>
      </w:r>
      <w:proofErr w:type="spellEnd"/>
      <w:r w:rsidRPr="00A444A5">
        <w:rPr>
          <w:rFonts w:ascii="Times New Roman" w:hAnsi="Times New Roman" w:cs="Times New Roman"/>
          <w:sz w:val="20"/>
          <w:szCs w:val="20"/>
        </w:rPr>
        <w:t>, д.13 или на телефон доверия 4-21-52);</w:t>
      </w:r>
    </w:p>
    <w:p w:rsidR="00660262" w:rsidRPr="00A444A5" w:rsidRDefault="00660262" w:rsidP="0066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4A5">
        <w:rPr>
          <w:rFonts w:ascii="Times New Roman" w:hAnsi="Times New Roman" w:cs="Times New Roman"/>
          <w:sz w:val="20"/>
          <w:szCs w:val="20"/>
        </w:rPr>
        <w:t>- прокуратуру Ненецкого автономного округа (г</w:t>
      </w:r>
      <w:proofErr w:type="gramStart"/>
      <w:r w:rsidRPr="00A444A5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444A5">
        <w:rPr>
          <w:rFonts w:ascii="Times New Roman" w:hAnsi="Times New Roman" w:cs="Times New Roman"/>
          <w:sz w:val="20"/>
          <w:szCs w:val="20"/>
        </w:rPr>
        <w:t xml:space="preserve">арьян-Мар, ул.Ленина, д.40 или через официальный сайт </w:t>
      </w:r>
      <w:r w:rsidRPr="00A444A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444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44A5">
        <w:rPr>
          <w:rFonts w:ascii="Times New Roman" w:hAnsi="Times New Roman" w:cs="Times New Roman"/>
          <w:sz w:val="20"/>
          <w:szCs w:val="20"/>
          <w:lang w:val="en-US"/>
        </w:rPr>
        <w:t>prokuratura</w:t>
      </w:r>
      <w:proofErr w:type="spellEnd"/>
      <w:r w:rsidRPr="00A444A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444A5">
        <w:rPr>
          <w:rFonts w:ascii="Times New Roman" w:hAnsi="Times New Roman" w:cs="Times New Roman"/>
          <w:sz w:val="20"/>
          <w:szCs w:val="20"/>
          <w:lang w:val="en-US"/>
        </w:rPr>
        <w:t>nao</w:t>
      </w:r>
      <w:proofErr w:type="spellEnd"/>
      <w:r w:rsidRPr="00A444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44A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444A5">
        <w:rPr>
          <w:rFonts w:ascii="Times New Roman" w:hAnsi="Times New Roman" w:cs="Times New Roman"/>
          <w:sz w:val="20"/>
          <w:szCs w:val="20"/>
        </w:rPr>
        <w:t>).</w:t>
      </w:r>
    </w:p>
    <w:p w:rsidR="00660262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0262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0262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0262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0262" w:rsidRPr="00A444A5" w:rsidRDefault="009A1EBB" w:rsidP="00660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1EB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75954" cy="1422525"/>
            <wp:effectExtent l="19050" t="0" r="0" b="0"/>
            <wp:docPr id="1" name="Рисунок 1" descr="C:\Users\lenovo107\Desktop\prokuratura_em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31" descr="C:\Users\lenovo107\Desktop\prokuratura_em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54" cy="1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62" w:rsidRPr="00A444A5" w:rsidRDefault="00660262" w:rsidP="006602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262" w:rsidRPr="00A444A5" w:rsidRDefault="00660262" w:rsidP="006602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color w:val="339933"/>
          <w:sz w:val="32"/>
          <w:szCs w:val="32"/>
        </w:rPr>
      </w:pPr>
      <w:r w:rsidRPr="009A1EBB">
        <w:rPr>
          <w:rFonts w:ascii="Times New Roman" w:hAnsi="Times New Roman" w:cs="Times New Roman"/>
          <w:color w:val="339933"/>
          <w:sz w:val="32"/>
          <w:szCs w:val="32"/>
        </w:rPr>
        <w:t>ПРОКУРАТУРА</w:t>
      </w: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color w:val="339933"/>
          <w:sz w:val="32"/>
          <w:szCs w:val="32"/>
        </w:rPr>
      </w:pPr>
      <w:r w:rsidRPr="009A1EBB">
        <w:rPr>
          <w:rFonts w:ascii="Times New Roman" w:hAnsi="Times New Roman" w:cs="Times New Roman"/>
          <w:color w:val="339933"/>
          <w:sz w:val="32"/>
          <w:szCs w:val="32"/>
        </w:rPr>
        <w:t>НЕНЕЦКОГО АВТОНОМНОГО ОКРУГА</w:t>
      </w: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color w:val="339933"/>
          <w:sz w:val="32"/>
          <w:szCs w:val="32"/>
        </w:rPr>
      </w:pP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color w:val="339933"/>
          <w:sz w:val="32"/>
          <w:szCs w:val="32"/>
        </w:rPr>
      </w:pPr>
      <w:r w:rsidRPr="009A1EBB">
        <w:rPr>
          <w:rFonts w:ascii="Times New Roman" w:hAnsi="Times New Roman" w:cs="Times New Roman"/>
          <w:color w:val="339933"/>
          <w:sz w:val="32"/>
          <w:szCs w:val="32"/>
        </w:rPr>
        <w:t>Памятка для граждан, осуществляющих традиционное рыболовство</w:t>
      </w: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color w:val="339933"/>
          <w:sz w:val="32"/>
          <w:szCs w:val="32"/>
        </w:rPr>
      </w:pP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9A1EBB">
        <w:rPr>
          <w:rFonts w:ascii="Times New Roman" w:hAnsi="Times New Roman" w:cs="Times New Roman"/>
          <w:b/>
          <w:color w:val="339933"/>
          <w:sz w:val="32"/>
          <w:szCs w:val="32"/>
        </w:rPr>
        <w:t>Охрана водных биологических ресурсов</w:t>
      </w:r>
    </w:p>
    <w:p w:rsidR="008C026D" w:rsidRPr="009A1EBB" w:rsidRDefault="008C026D">
      <w:pPr>
        <w:rPr>
          <w:color w:val="339933"/>
          <w:sz w:val="32"/>
          <w:szCs w:val="32"/>
        </w:rPr>
      </w:pPr>
    </w:p>
    <w:p w:rsidR="00660262" w:rsidRPr="009A1EBB" w:rsidRDefault="00660262">
      <w:pPr>
        <w:rPr>
          <w:color w:val="339933"/>
        </w:rPr>
      </w:pPr>
    </w:p>
    <w:p w:rsidR="00660262" w:rsidRPr="009A1EBB" w:rsidRDefault="00660262">
      <w:pPr>
        <w:rPr>
          <w:color w:val="339933"/>
        </w:rPr>
      </w:pPr>
    </w:p>
    <w:p w:rsidR="00660262" w:rsidRPr="009A1EBB" w:rsidRDefault="00660262">
      <w:pPr>
        <w:rPr>
          <w:color w:val="339933"/>
        </w:rPr>
      </w:pPr>
    </w:p>
    <w:p w:rsidR="00660262" w:rsidRPr="009A1EBB" w:rsidRDefault="00660262" w:rsidP="00660262">
      <w:pPr>
        <w:spacing w:after="0" w:line="240" w:lineRule="auto"/>
        <w:jc w:val="center"/>
        <w:rPr>
          <w:rFonts w:ascii="Times New Roman" w:hAnsi="Times New Roman" w:cs="Times New Roman"/>
          <w:color w:val="339933"/>
          <w:sz w:val="20"/>
          <w:szCs w:val="20"/>
        </w:rPr>
      </w:pPr>
      <w:r w:rsidRPr="009A1EBB">
        <w:rPr>
          <w:rFonts w:ascii="Times New Roman" w:hAnsi="Times New Roman" w:cs="Times New Roman"/>
          <w:color w:val="339933"/>
          <w:sz w:val="20"/>
          <w:szCs w:val="20"/>
        </w:rPr>
        <w:t>Нарьян-Мар</w:t>
      </w:r>
    </w:p>
    <w:p w:rsidR="00660262" w:rsidRPr="009A1EBB" w:rsidRDefault="00660262" w:rsidP="00660262">
      <w:pPr>
        <w:spacing w:after="0" w:line="240" w:lineRule="auto"/>
        <w:jc w:val="center"/>
        <w:rPr>
          <w:color w:val="339933"/>
        </w:rPr>
      </w:pPr>
      <w:r w:rsidRPr="009A1EBB">
        <w:rPr>
          <w:rFonts w:ascii="Times New Roman" w:hAnsi="Times New Roman" w:cs="Times New Roman"/>
          <w:color w:val="339933"/>
          <w:sz w:val="20"/>
          <w:szCs w:val="20"/>
        </w:rPr>
        <w:t>2016</w:t>
      </w:r>
    </w:p>
    <w:sectPr w:rsidR="00660262" w:rsidRPr="009A1EBB" w:rsidSect="001A67BD">
      <w:pgSz w:w="16838" w:h="11906" w:orient="landscape"/>
      <w:pgMar w:top="567" w:right="567" w:bottom="567" w:left="567" w:header="709" w:footer="709" w:gutter="0"/>
      <w:cols w:num="3" w:space="6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262"/>
    <w:rsid w:val="001118A7"/>
    <w:rsid w:val="00166F80"/>
    <w:rsid w:val="001A67BD"/>
    <w:rsid w:val="002E5FBE"/>
    <w:rsid w:val="00311BD2"/>
    <w:rsid w:val="00312B2C"/>
    <w:rsid w:val="00414452"/>
    <w:rsid w:val="0049626B"/>
    <w:rsid w:val="00660262"/>
    <w:rsid w:val="00676F2E"/>
    <w:rsid w:val="008C026D"/>
    <w:rsid w:val="009174E4"/>
    <w:rsid w:val="00934B3B"/>
    <w:rsid w:val="009A1EBB"/>
    <w:rsid w:val="00A021C8"/>
    <w:rsid w:val="00AF7666"/>
    <w:rsid w:val="00C3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D976AFC2247E8936CAD797A288E7A0B23CAA1BA9E9AEB9B0E7BB00CF9FFA07756F946DC700CAB6Ex8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4D976AFC2247E8936CAD797A288E7A0B23CAA1BA9E9AEB9B0E7BB00CF9FFA07756F946DC700CAB6ExAR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88B4FEB6E59F977779D3DE31C02CC134772C1061E3933639995D05AA631CE68704FCACCACCD3105WBH" TargetMode="External"/><Relationship Id="rId11" Type="http://schemas.openxmlformats.org/officeDocument/2006/relationships/hyperlink" Target="consultantplus://offline/ref=B14D976AFC2247E8936CAD797A288E7A0B23CAA1BA9E9AEB9B0E7BB00CF9FFA07756F946DC700CA86ExDR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B14D976AFC2247E8936CAD797A288E7A0B23CAA1BA9E9AEB9B0E7BB00CF9FFA07756F946DC700CAB6Ex7R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14D976AFC2247E8936CAD797A288E7A0B23CAA1BA9E9AEB9B0E7BB00CF9FFA07756F946DC700CAB6Ex6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1468</Words>
  <Characters>8371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Прокуратура НАО</cp:lastModifiedBy>
  <cp:revision>14</cp:revision>
  <cp:lastPrinted>2016-02-02T16:51:00Z</cp:lastPrinted>
  <dcterms:created xsi:type="dcterms:W3CDTF">2016-02-02T16:39:00Z</dcterms:created>
  <dcterms:modified xsi:type="dcterms:W3CDTF">2016-02-02T16:51:00Z</dcterms:modified>
</cp:coreProperties>
</file>