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DD" w:rsidRPr="00D069DD" w:rsidRDefault="00D069DD" w:rsidP="00D069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69DD" w:rsidRPr="00D069DD" w:rsidRDefault="00D069DD" w:rsidP="00D069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69DD" w:rsidRPr="00D069DD" w:rsidRDefault="00D069DD" w:rsidP="00D06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9DD">
        <w:rPr>
          <w:rFonts w:ascii="Times New Roman" w:hAnsi="Times New Roman" w:cs="Times New Roman"/>
          <w:sz w:val="20"/>
          <w:szCs w:val="20"/>
        </w:rPr>
        <w:t>О порядке проведения проверок в отношении органов местного самоуправления и их должностных лиц</w:t>
      </w:r>
    </w:p>
    <w:p w:rsidR="00D069DD" w:rsidRPr="00D069DD" w:rsidRDefault="00D069DD" w:rsidP="00D06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69DD" w:rsidRPr="00D069DD" w:rsidRDefault="00D069DD" w:rsidP="00D069DD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69DD">
        <w:rPr>
          <w:rFonts w:ascii="Times New Roman" w:hAnsi="Times New Roman" w:cs="Times New Roman"/>
          <w:sz w:val="20"/>
          <w:szCs w:val="20"/>
        </w:rPr>
        <w:t>Федеральным законом от 21.12.2013 № 370-ФЗ «О внесении изменений в статью 77 Федерального закона «Об общих принципах организации местного самоуправления в Российской Федерации» установлен порядок осуществления государственного контроля (надзора) за деятельностью органов местного самоуправления и их должностных лиц. Значительная роль в этой сфере отведена органам прокуратуры Российской Федерации.</w:t>
      </w:r>
    </w:p>
    <w:p w:rsidR="00D069DD" w:rsidRPr="00D069DD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69DD">
        <w:rPr>
          <w:rFonts w:ascii="Times New Roman" w:hAnsi="Times New Roman" w:cs="Times New Roman"/>
          <w:sz w:val="20"/>
          <w:szCs w:val="20"/>
        </w:rPr>
        <w:t xml:space="preserve">Внесенными изменениями определено, что плановые проверки органов местного самоуправления и должностных лиц органов местного самоуправления могут проводиться органами государственного контроля (надзора) лишь совместно на основании ежегодного плана проведения плановых проверок, сформированного и согласованного прокуратурой субъекта Российской Федерации. </w:t>
      </w:r>
    </w:p>
    <w:p w:rsidR="00D069DD" w:rsidRPr="00D069DD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9DD">
        <w:rPr>
          <w:rFonts w:ascii="Times New Roman" w:hAnsi="Times New Roman" w:cs="Times New Roman"/>
          <w:sz w:val="20"/>
          <w:szCs w:val="20"/>
        </w:rPr>
        <w:t>При этом следует отметить, что порядок формирования такого плана регулируется не нормами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непосредственно Федеральным законом от 03.10.2003 № 131-ФЗ «Об общих принципах организации местного самоуправления в Российской Федерации» (далее – Закон № 131-ФЗ).</w:t>
      </w:r>
      <w:proofErr w:type="gramEnd"/>
    </w:p>
    <w:p w:rsidR="00D069DD" w:rsidRPr="00D069DD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69DD">
        <w:rPr>
          <w:rFonts w:ascii="Times New Roman" w:hAnsi="Times New Roman" w:cs="Times New Roman"/>
          <w:sz w:val="20"/>
          <w:szCs w:val="20"/>
        </w:rPr>
        <w:t xml:space="preserve">Так, согласно п. 2.3 ст. 77 Закона № 131-ФЗ органы государственного контроля (надзора) проект ежегодного </w:t>
      </w:r>
      <w:proofErr w:type="gramStart"/>
      <w:r w:rsidRPr="00D069DD">
        <w:rPr>
          <w:rFonts w:ascii="Times New Roman" w:hAnsi="Times New Roman" w:cs="Times New Roman"/>
          <w:sz w:val="20"/>
          <w:szCs w:val="20"/>
        </w:rPr>
        <w:t>плана проведения проверок деятельности органов местного самоуправления</w:t>
      </w:r>
      <w:proofErr w:type="gramEnd"/>
      <w:r w:rsidRPr="00D069DD">
        <w:rPr>
          <w:rFonts w:ascii="Times New Roman" w:hAnsi="Times New Roman" w:cs="Times New Roman"/>
          <w:sz w:val="20"/>
          <w:szCs w:val="20"/>
        </w:rPr>
        <w:t xml:space="preserve"> и их должностных лиц направляют в органы прокуратуры не позднее 1 сентября года, предшествующего году проведения проверок. Органы прокуратуры формируют сводный ежегодный план до 1 октября года, предшествующего году проведения проверок. Пери этом, периодичность проведения проверок в отношении одного и того же органа местного самоуправления составляет не более 1 раза в 2 года. </w:t>
      </w:r>
    </w:p>
    <w:p w:rsidR="00D069DD" w:rsidRPr="00D069DD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69DD">
        <w:rPr>
          <w:rFonts w:ascii="Times New Roman" w:hAnsi="Times New Roman" w:cs="Times New Roman"/>
          <w:sz w:val="20"/>
          <w:szCs w:val="20"/>
        </w:rPr>
        <w:t xml:space="preserve">Не оставлен без внимания вопрос организации проведения внеплановых проверок в отношении органов местного самоуправления и их должностных лиц. </w:t>
      </w:r>
      <w:proofErr w:type="gramStart"/>
      <w:r w:rsidRPr="00D069DD">
        <w:rPr>
          <w:rFonts w:ascii="Times New Roman" w:hAnsi="Times New Roman" w:cs="Times New Roman"/>
          <w:sz w:val="20"/>
          <w:szCs w:val="20"/>
        </w:rPr>
        <w:t xml:space="preserve">Внеплановая проверка может быть проведена органом государственного контроля (надзора) на основании решения 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здоровью, а также массовые нарушения прав граждан. </w:t>
      </w:r>
      <w:proofErr w:type="gramEnd"/>
    </w:p>
    <w:p w:rsidR="00D069DD" w:rsidRPr="00D069DD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69DD">
        <w:rPr>
          <w:rFonts w:ascii="Times New Roman" w:hAnsi="Times New Roman" w:cs="Times New Roman"/>
          <w:sz w:val="20"/>
          <w:szCs w:val="20"/>
        </w:rPr>
        <w:t xml:space="preserve">Установлен порядок направления запросов в органы местного самоуправления. Срок, устанавливаемый органами государственного контроля (надзора) для </w:t>
      </w:r>
      <w:proofErr w:type="gramStart"/>
      <w:r w:rsidRPr="00D069DD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D069DD">
        <w:rPr>
          <w:rFonts w:ascii="Times New Roman" w:hAnsi="Times New Roman" w:cs="Times New Roman"/>
          <w:sz w:val="20"/>
          <w:szCs w:val="20"/>
        </w:rPr>
        <w:t xml:space="preserve"> информации, должен составлять не менее 10 рабочих дней. Их сокращение допускается в исключительных случаях, к которым относится установление фактов нарушений законодательства, влекущих возникновение чрезвычайных ситуаций, угрозу жизни и здоровью граждан, а также массовые нарушения прав граждан.  </w:t>
      </w:r>
    </w:p>
    <w:p w:rsidR="00D069DD" w:rsidRPr="00D069DD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9DD">
        <w:rPr>
          <w:rFonts w:ascii="Times New Roman" w:hAnsi="Times New Roman" w:cs="Times New Roman"/>
          <w:sz w:val="20"/>
          <w:szCs w:val="20"/>
        </w:rPr>
        <w:t>В целях обеспечения гласности в деятельности контролирующих органов информация о результатах проведенной проверки в течение месяца с момента</w:t>
      </w:r>
      <w:proofErr w:type="gramEnd"/>
      <w:r w:rsidRPr="00D069DD">
        <w:rPr>
          <w:rFonts w:ascii="Times New Roman" w:hAnsi="Times New Roman" w:cs="Times New Roman"/>
          <w:sz w:val="20"/>
          <w:szCs w:val="20"/>
        </w:rPr>
        <w:t xml:space="preserve"> после ее завершения подлежит размещению на официальном сайте органа государственного контроля (надзора) с сети Интернет. </w:t>
      </w:r>
    </w:p>
    <w:p w:rsidR="00D069DD" w:rsidRPr="00D069DD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69DD">
        <w:rPr>
          <w:rFonts w:ascii="Times New Roman" w:hAnsi="Times New Roman" w:cs="Times New Roman"/>
          <w:sz w:val="20"/>
          <w:szCs w:val="20"/>
        </w:rPr>
        <w:t>Необходимо отметить, порядок осуществления государственного контроля (надзора) за деятельностью органов местного самоуправления и их должностных лиц не распространяется на осуществление прокурорского надзора.</w:t>
      </w:r>
    </w:p>
    <w:p w:rsidR="00D069DD" w:rsidRPr="00B62865" w:rsidRDefault="00D069DD" w:rsidP="00D0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81D" w:rsidRDefault="0010381D"/>
    <w:sectPr w:rsidR="0010381D" w:rsidSect="00B6286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257972"/>
      <w:docPartObj>
        <w:docPartGallery w:val="Page Numbers (Top of Page)"/>
        <w:docPartUnique/>
      </w:docPartObj>
    </w:sdtPr>
    <w:sdtEndPr/>
    <w:sdtContent>
      <w:p w:rsidR="00B62865" w:rsidRDefault="00D069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2865" w:rsidRDefault="00D069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DD"/>
    <w:rsid w:val="00033987"/>
    <w:rsid w:val="0007400C"/>
    <w:rsid w:val="0010381D"/>
    <w:rsid w:val="001F39EE"/>
    <w:rsid w:val="00203839"/>
    <w:rsid w:val="00344C3B"/>
    <w:rsid w:val="00373546"/>
    <w:rsid w:val="00391D59"/>
    <w:rsid w:val="003E7979"/>
    <w:rsid w:val="00560588"/>
    <w:rsid w:val="00595039"/>
    <w:rsid w:val="005B2723"/>
    <w:rsid w:val="006418B4"/>
    <w:rsid w:val="00727418"/>
    <w:rsid w:val="008D5FA7"/>
    <w:rsid w:val="009648D6"/>
    <w:rsid w:val="00964CCA"/>
    <w:rsid w:val="009907FB"/>
    <w:rsid w:val="00994126"/>
    <w:rsid w:val="00A73F10"/>
    <w:rsid w:val="00B2334A"/>
    <w:rsid w:val="00B80A41"/>
    <w:rsid w:val="00BC629D"/>
    <w:rsid w:val="00CC7869"/>
    <w:rsid w:val="00D069DD"/>
    <w:rsid w:val="00D82D15"/>
    <w:rsid w:val="00E0786C"/>
    <w:rsid w:val="00F10229"/>
    <w:rsid w:val="00F6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2014-02-27T11:07:00Z</dcterms:created>
  <dcterms:modified xsi:type="dcterms:W3CDTF">2014-02-27T11:08:00Z</dcterms:modified>
</cp:coreProperties>
</file>