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07" w:rsidRDefault="00300207" w:rsidP="00300207">
      <w:pPr>
        <w:shd w:val="clear" w:color="auto" w:fill="FFFFFF"/>
        <w:spacing w:line="276" w:lineRule="atLeast"/>
        <w:rPr>
          <w:rFonts w:ascii="PT Sans" w:hAnsi="PT Sans"/>
          <w:b/>
          <w:bCs/>
          <w:color w:val="1A0DAB"/>
        </w:rPr>
      </w:pPr>
      <w:r>
        <w:rPr>
          <w:rFonts w:ascii="PT Sans" w:hAnsi="PT Sans"/>
          <w:b/>
          <w:bCs/>
          <w:color w:val="1A0DAB"/>
        </w:rPr>
        <w:fldChar w:fldCharType="begin"/>
      </w:r>
      <w:r>
        <w:rPr>
          <w:rFonts w:ascii="PT Sans" w:hAnsi="PT Sans"/>
          <w:b/>
          <w:bCs/>
          <w:color w:val="1A0DAB"/>
        </w:rPr>
        <w:instrText xml:space="preserve"> HYPERLINK "http://www.consultant.ru/document/cons_doc_LAW_66530/" </w:instrText>
      </w:r>
      <w:r>
        <w:rPr>
          <w:rFonts w:ascii="PT Sans" w:hAnsi="PT Sans"/>
          <w:b/>
          <w:bCs/>
          <w:color w:val="1A0DAB"/>
        </w:rPr>
        <w:fldChar w:fldCharType="separate"/>
      </w:r>
      <w:r>
        <w:rPr>
          <w:rStyle w:val="a4"/>
          <w:rFonts w:ascii="PT Sans" w:hAnsi="PT Sans"/>
          <w:b/>
          <w:bCs/>
          <w:color w:val="1A0DAB"/>
        </w:rPr>
        <w:t>Федеральный закон от 02.03.2007 N 25-ФЗ (ред. от 05.12.2022) "О муниципальной службе в Российской Федерации"</w:t>
      </w:r>
      <w:r>
        <w:rPr>
          <w:rFonts w:ascii="PT Sans" w:hAnsi="PT Sans"/>
          <w:b/>
          <w:bCs/>
          <w:color w:val="1A0DAB"/>
        </w:rPr>
        <w:fldChar w:fldCharType="end"/>
      </w:r>
    </w:p>
    <w:p w:rsidR="00300207" w:rsidRDefault="00300207" w:rsidP="00300207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4. ПОРЯДОК ПОСТУПЛЕНИЯ НА МУНИЦИПАЛЬНУЮ СЛУЖБУ,</w:t>
      </w:r>
    </w:p>
    <w:p w:rsidR="00300207" w:rsidRDefault="00300207" w:rsidP="00300207">
      <w:pPr>
        <w:pStyle w:val="aligncenter"/>
        <w:shd w:val="clear" w:color="auto" w:fill="FFFFFF"/>
        <w:spacing w:before="168" w:beforeAutospacing="0" w:after="0" w:afterAutospacing="0" w:line="360" w:lineRule="atLeast"/>
        <w:jc w:val="center"/>
        <w:outlineLvl w:val="1"/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  <w:bCs/>
          <w:color w:val="000000"/>
          <w:kern w:val="36"/>
        </w:rPr>
        <w:t>ЕЕ ПРОХОЖДЕНИЯ И ПРЕКРАЩЕНИЯ</w:t>
      </w:r>
    </w:p>
    <w:p w:rsidR="00300207" w:rsidRDefault="00300207" w:rsidP="003002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hAnsi="Times New Roman" w:cs="Times New Roman"/>
          <w:color w:val="000000"/>
        </w:rPr>
      </w:pPr>
      <w:hyperlink r:id="rId5" w:history="1">
        <w:r>
          <w:rPr>
            <w:rStyle w:val="a4"/>
            <w:color w:val="1A0DAB"/>
          </w:rPr>
          <w:t>Статья 16. Поступление на муниципальную службу</w:t>
        </w:r>
      </w:hyperlink>
    </w:p>
    <w:p w:rsidR="00300207" w:rsidRDefault="00300207" w:rsidP="00300207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color w:val="000000"/>
        </w:rPr>
      </w:pPr>
      <w:hyperlink r:id="rId6" w:history="1">
        <w:r>
          <w:rPr>
            <w:rStyle w:val="a4"/>
            <w:color w:val="1A0DAB"/>
          </w:rPr>
          <w:t>Статья 17. Конкурс на замещение должности муниципальной службы</w:t>
        </w:r>
      </w:hyperlink>
    </w:p>
    <w:p w:rsidR="00300207" w:rsidRDefault="00300207" w:rsidP="00300207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color w:val="000000"/>
        </w:rPr>
      </w:pPr>
      <w:hyperlink r:id="rId7" w:history="1">
        <w:r>
          <w:rPr>
            <w:rStyle w:val="a4"/>
            <w:color w:val="1A0DAB"/>
          </w:rPr>
          <w:t>Статья 18. Аттестация муниципальных служащих</w:t>
        </w:r>
      </w:hyperlink>
    </w:p>
    <w:p w:rsidR="00300207" w:rsidRDefault="00300207" w:rsidP="00300207">
      <w:pPr>
        <w:numPr>
          <w:ilvl w:val="0"/>
          <w:numId w:val="1"/>
        </w:numPr>
        <w:shd w:val="clear" w:color="auto" w:fill="FFFFFF"/>
        <w:spacing w:before="168" w:after="0" w:line="300" w:lineRule="atLeast"/>
        <w:ind w:left="0"/>
        <w:rPr>
          <w:color w:val="000000"/>
        </w:rPr>
      </w:pPr>
      <w:hyperlink r:id="rId8" w:history="1">
        <w:r>
          <w:rPr>
            <w:rStyle w:val="a4"/>
            <w:color w:val="1A0DAB"/>
          </w:rPr>
          <w:t>Статья 19. Основания для расторжения трудового договора с муниципальным служащим</w:t>
        </w:r>
      </w:hyperlink>
    </w:p>
    <w:p w:rsidR="001A0C93" w:rsidRDefault="001A0C93" w:rsidP="00AA168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AA1680" w:rsidRPr="00AA1680" w:rsidRDefault="00AA1680" w:rsidP="00AA1680">
      <w:pPr>
        <w:shd w:val="clear" w:color="auto" w:fill="FFFFFF"/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Статья 16. Поступление на муниципальную службу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9" w:anchor="dst100055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замещения должностей муниципальной службы, при отсутствии обстоятельств, указанных в </w:t>
      </w:r>
      <w:hyperlink r:id="rId10" w:anchor="dst100092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 13</w:t>
        </w:r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поступлении на муниципальную службу гражданин представляет: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2) собственноручно заполненную и подписанную анкету по </w:t>
      </w:r>
      <w:hyperlink r:id="rId11" w:anchor="dst100007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форме</w:t>
        </w:r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Федерального </w:t>
      </w:r>
      <w:hyperlink r:id="rId12" w:anchor="dst100722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 от 23.07.2008 N 160-ФЗ)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см</w:t>
      </w:r>
      <w:proofErr w:type="gramEnd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. текст в предыдущей </w:t>
      </w:r>
      <w:hyperlink r:id="rId13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редакции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)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3) паспорт;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 </w:t>
      </w:r>
      <w:hyperlink r:id="rId14" w:anchor="dst2360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порядке</w:t>
        </w:r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Федерального </w:t>
      </w:r>
      <w:hyperlink r:id="rId15" w:anchor="dst100073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 от 31.07.2020 N 268-ФЗ)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см</w:t>
      </w:r>
      <w:proofErr w:type="gramEnd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. текст в предыдущей </w:t>
      </w:r>
      <w:hyperlink r:id="rId16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редакции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)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5) документ об образовании;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Федерального </w:t>
      </w:r>
      <w:hyperlink r:id="rId17" w:anchor="dst100023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 от 08.06.2020 N 181-ФЗ)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lastRenderedPageBreak/>
        <w:t>(</w:t>
      </w:r>
      <w:proofErr w:type="gramStart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см</w:t>
      </w:r>
      <w:proofErr w:type="gramEnd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. текст в предыдущей </w:t>
      </w:r>
      <w:hyperlink r:id="rId18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редакции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)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Федерального </w:t>
      </w:r>
      <w:hyperlink r:id="rId19" w:anchor="dst100043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 от 02.07.2013 N 170-ФЗ)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см</w:t>
      </w:r>
      <w:proofErr w:type="gramEnd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. текст в предыдущей </w:t>
      </w:r>
      <w:hyperlink r:id="rId20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редакции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)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(в ред. Федерального </w:t>
      </w:r>
      <w:hyperlink r:id="rId21" w:anchor="dst101059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 от 25.11.2013 N 317-ФЗ)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(</w:t>
      </w:r>
      <w:proofErr w:type="gramStart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см</w:t>
      </w:r>
      <w:proofErr w:type="gramEnd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. текст в предыдущей </w:t>
      </w:r>
      <w:hyperlink r:id="rId22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редакции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)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10.1) сведения, предусмотренные </w:t>
      </w:r>
      <w:hyperlink r:id="rId23" w:anchor="dst100314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статьей 15.1</w:t>
        </w:r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Федерального закона;</w:t>
      </w:r>
    </w:p>
    <w:p w:rsidR="00AA1680" w:rsidRPr="00AA1680" w:rsidRDefault="00AA1680" w:rsidP="00AA1680">
      <w:pPr>
        <w:shd w:val="clear" w:color="auto" w:fill="FFFFFF"/>
        <w:spacing w:before="168" w:after="0" w:line="288" w:lineRule="atLeast"/>
        <w:jc w:val="both"/>
        <w:rPr>
          <w:rFonts w:ascii="Times New Roman" w:eastAsia="Times New Roman" w:hAnsi="Times New Roman" w:cs="Times New Roman"/>
          <w:color w:val="828282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(п. 10.1 </w:t>
      </w:r>
      <w:proofErr w:type="gramStart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введен</w:t>
      </w:r>
      <w:proofErr w:type="gramEnd"/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 xml:space="preserve"> Федеральным </w:t>
      </w:r>
      <w:hyperlink r:id="rId24" w:anchor="dst100062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AA1680">
        <w:rPr>
          <w:rFonts w:ascii="Times New Roman" w:eastAsia="Times New Roman" w:hAnsi="Times New Roman" w:cs="Times New Roman"/>
          <w:color w:val="828282"/>
          <w:sz w:val="24"/>
          <w:szCs w:val="24"/>
        </w:rPr>
        <w:t> от 30.06.2016 N 224-ФЗ)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25" w:anchor="dst100123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законами</w:t>
        </w:r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5. В случае установления в процессе проверки, предусмотренной </w:t>
      </w:r>
      <w:hyperlink r:id="rId26" w:anchor="dst100148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частью 4</w:t>
        </w:r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A1680" w:rsidRPr="00AA1680" w:rsidRDefault="00AA1680" w:rsidP="00AA1680">
      <w:pPr>
        <w:shd w:val="clear" w:color="auto" w:fill="FDFDFD"/>
        <w:spacing w:after="0" w:line="288" w:lineRule="atLeast"/>
        <w:jc w:val="both"/>
        <w:rPr>
          <w:rFonts w:ascii="Times New Roman" w:eastAsia="Times New Roman" w:hAnsi="Times New Roman" w:cs="Times New Roman"/>
          <w:color w:val="0E0E0E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E0E0E"/>
          <w:sz w:val="24"/>
          <w:szCs w:val="24"/>
        </w:rPr>
        <w:t>Образец: Трудовой договор (контракт) с муниципальным служащим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27" w:anchor="dst100401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законодательством</w:t>
        </w:r>
        <w:proofErr w:type="gramEnd"/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особенностей, предусмотренных настоящим Федеральным законом.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28" w:anchor="dst100469" w:history="1">
        <w:r w:rsidRPr="00AA168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законом</w:t>
        </w:r>
      </w:hyperlink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A1680" w:rsidRPr="00AA1680" w:rsidRDefault="00AA1680" w:rsidP="00AA168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1680">
        <w:rPr>
          <w:rFonts w:ascii="Times New Roman" w:eastAsia="Times New Roman" w:hAnsi="Times New Roman" w:cs="Times New Roman"/>
          <w:color w:val="000000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926504" w:rsidRDefault="00926504"/>
    <w:sectPr w:rsidR="00926504" w:rsidSect="006E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677E"/>
    <w:multiLevelType w:val="multilevel"/>
    <w:tmpl w:val="270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680"/>
    <w:rsid w:val="001A0C93"/>
    <w:rsid w:val="00300207"/>
    <w:rsid w:val="006E584A"/>
    <w:rsid w:val="00926504"/>
    <w:rsid w:val="00AA1680"/>
    <w:rsid w:val="00F4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4A"/>
  </w:style>
  <w:style w:type="paragraph" w:styleId="1">
    <w:name w:val="heading 1"/>
    <w:basedOn w:val="a"/>
    <w:link w:val="10"/>
    <w:uiPriority w:val="9"/>
    <w:qFormat/>
    <w:rsid w:val="0030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1680"/>
    <w:rPr>
      <w:color w:val="0000FF"/>
      <w:u w:val="single"/>
    </w:rPr>
  </w:style>
  <w:style w:type="paragraph" w:customStyle="1" w:styleId="no-indent">
    <w:name w:val="no-indent"/>
    <w:basedOn w:val="a"/>
    <w:rsid w:val="00AA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center">
    <w:name w:val="align_center"/>
    <w:basedOn w:val="a"/>
    <w:rsid w:val="003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70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610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70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F9FDA"/>
                            <w:left w:val="single" w:sz="4" w:space="0" w:color="9F9FDA"/>
                            <w:bottom w:val="single" w:sz="4" w:space="0" w:color="9F9FDA"/>
                            <w:right w:val="single" w:sz="4" w:space="0" w:color="9F9FDA"/>
                          </w:divBdr>
                          <w:divsChild>
                            <w:div w:id="2901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9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7007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77231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7224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3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596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530/fd264da08949336fbf52fc5807f76c935aa70a1a/" TargetMode="External"/><Relationship Id="rId13" Type="http://schemas.openxmlformats.org/officeDocument/2006/relationships/hyperlink" Target="http://www.consultant.ru/document/cons_doc_LAW_66530/f38414963ae59427ec8be2bc300dca5f050524a6/" TargetMode="External"/><Relationship Id="rId18" Type="http://schemas.openxmlformats.org/officeDocument/2006/relationships/hyperlink" Target="http://www.consultant.ru/document/cons_doc_LAW_66530/f38414963ae59427ec8be2bc300dca5f050524a6/" TargetMode="External"/><Relationship Id="rId26" Type="http://schemas.openxmlformats.org/officeDocument/2006/relationships/hyperlink" Target="http://www.consultant.ru/document/cons_doc_LAW_433468/f38414963ae59427ec8be2bc300dca5f050524a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97264/cdd56c0eaf1c125fff22ee90b0ffa1793d483537/" TargetMode="External"/><Relationship Id="rId7" Type="http://schemas.openxmlformats.org/officeDocument/2006/relationships/hyperlink" Target="http://www.consultant.ru/document/cons_doc_LAW_66530/24acb74c9e8b8befdd791bcf030e7098e1376932/" TargetMode="External"/><Relationship Id="rId12" Type="http://schemas.openxmlformats.org/officeDocument/2006/relationships/hyperlink" Target="http://www.consultant.ru/document/cons_doc_LAW_286514/409c65f5ef2a022873a17dfc971fa33e4c80c716/" TargetMode="External"/><Relationship Id="rId17" Type="http://schemas.openxmlformats.org/officeDocument/2006/relationships/hyperlink" Target="http://www.consultant.ru/document/cons_doc_LAW_354469/5bdc78bf7e3015a0ea0c0ea5bef708a6c79e2f0a/" TargetMode="External"/><Relationship Id="rId25" Type="http://schemas.openxmlformats.org/officeDocument/2006/relationships/hyperlink" Target="http://www.consultant.ru/document/cons_doc_LAW_428388/0df55120032a62dbb9f5793d06448e4132c1ac0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6530/f38414963ae59427ec8be2bc300dca5f050524a6/" TargetMode="External"/><Relationship Id="rId20" Type="http://schemas.openxmlformats.org/officeDocument/2006/relationships/hyperlink" Target="http://www.consultant.ru/document/cons_doc_LAW_66530/f38414963ae59427ec8be2bc300dca5f050524a6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6753cd58e8bd4fea73272bb58d0fb4fb61bd4d77/" TargetMode="External"/><Relationship Id="rId11" Type="http://schemas.openxmlformats.org/officeDocument/2006/relationships/hyperlink" Target="http://www.consultant.ru/document/cons_doc_LAW_415655/f78971817008842d9888552355286064a5d6363c/" TargetMode="External"/><Relationship Id="rId24" Type="http://schemas.openxmlformats.org/officeDocument/2006/relationships/hyperlink" Target="http://www.consultant.ru/document/cons_doc_LAW_200401/b004fed0b70d0f223e4a81f8ad6cd92af90a7e3b/" TargetMode="External"/><Relationship Id="rId5" Type="http://schemas.openxmlformats.org/officeDocument/2006/relationships/hyperlink" Target="http://www.consultant.ru/document/cons_doc_LAW_66530/f38414963ae59427ec8be2bc300dca5f050524a6/" TargetMode="External"/><Relationship Id="rId15" Type="http://schemas.openxmlformats.org/officeDocument/2006/relationships/hyperlink" Target="http://www.consultant.ru/document/cons_doc_LAW_358749/67d473120e2e3f8c8a2be9505d11aa6ddbe0a5ff/" TargetMode="External"/><Relationship Id="rId23" Type="http://schemas.openxmlformats.org/officeDocument/2006/relationships/hyperlink" Target="http://www.consultant.ru/document/cons_doc_LAW_433468/d0fe25e9eec7e98d807da6114b709867b861c07b/" TargetMode="External"/><Relationship Id="rId28" Type="http://schemas.openxmlformats.org/officeDocument/2006/relationships/hyperlink" Target="http://www.consultant.ru/document/cons_doc_LAW_422187/7e55c34c21e91884bfe720387403824b812a9883/" TargetMode="External"/><Relationship Id="rId10" Type="http://schemas.openxmlformats.org/officeDocument/2006/relationships/hyperlink" Target="http://www.consultant.ru/document/cons_doc_LAW_433468/60b9f2291f27bfbb8b1b8270ff888276d66bb1e8/" TargetMode="External"/><Relationship Id="rId19" Type="http://schemas.openxmlformats.org/officeDocument/2006/relationships/hyperlink" Target="http://www.consultant.ru/document/cons_doc_LAW_148481/ad890e68b83c920baeae9bb9fdc9b94feb1af0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33468/f2ae97610da64f6e975aea6f0d2b26bc0816e2c1/" TargetMode="External"/><Relationship Id="rId14" Type="http://schemas.openxmlformats.org/officeDocument/2006/relationships/hyperlink" Target="http://www.consultant.ru/document/cons_doc_LAW_430621/b0bc8a27e8a04c890f2f9c995f4c966a8894470e/" TargetMode="External"/><Relationship Id="rId22" Type="http://schemas.openxmlformats.org/officeDocument/2006/relationships/hyperlink" Target="http://www.consultant.ru/document/cons_doc_LAW_66530/f38414963ae59427ec8be2bc300dca5f050524a6/" TargetMode="External"/><Relationship Id="rId27" Type="http://schemas.openxmlformats.org/officeDocument/2006/relationships/hyperlink" Target="http://www.consultant.ru/document/cons_doc_LAW_430621/1e8338e6fd1dd3b928ebd0680175b5757cc09d2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2022-12-16T05:16:00Z</dcterms:created>
  <dcterms:modified xsi:type="dcterms:W3CDTF">2022-12-16T05:19:00Z</dcterms:modified>
</cp:coreProperties>
</file>