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6" w:rsidRPr="001E4F3D" w:rsidRDefault="00383806" w:rsidP="00383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383806" w:rsidRPr="001E4F3D" w:rsidRDefault="00383806" w:rsidP="00383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383806" w:rsidRPr="001E4F3D" w:rsidRDefault="00383806" w:rsidP="00383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383806" w:rsidRPr="001E4F3D" w:rsidRDefault="00383806" w:rsidP="00383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06" w:rsidRDefault="00383806" w:rsidP="0038380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B44C53">
        <w:rPr>
          <w:rFonts w:ascii="Times New Roman" w:hAnsi="Times New Roman" w:cs="Times New Roman"/>
          <w:b/>
          <w:sz w:val="24"/>
          <w:szCs w:val="24"/>
        </w:rPr>
        <w:t>69</w:t>
      </w:r>
    </w:p>
    <w:p w:rsidR="00383806" w:rsidRDefault="00383806" w:rsidP="00383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57BF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C57BF8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="00A123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04044">
        <w:rPr>
          <w:rFonts w:ascii="Times New Roman" w:hAnsi="Times New Roman" w:cs="Times New Roman"/>
          <w:sz w:val="24"/>
          <w:szCs w:val="24"/>
        </w:rPr>
        <w:t>0</w:t>
      </w:r>
      <w:r w:rsidR="00B44C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404044">
        <w:rPr>
          <w:rFonts w:ascii="Times New Roman" w:hAnsi="Times New Roman" w:cs="Times New Roman"/>
          <w:sz w:val="24"/>
          <w:szCs w:val="24"/>
        </w:rPr>
        <w:t>сентября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3806" w:rsidRDefault="00383806" w:rsidP="0038380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383806" w:rsidRDefault="00383806" w:rsidP="0038380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806" w:rsidRPr="007B55EB" w:rsidRDefault="00383806" w:rsidP="00383806">
      <w:pPr>
        <w:spacing w:after="0"/>
        <w:ind w:left="-7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5EB">
        <w:rPr>
          <w:rFonts w:ascii="Times New Roman" w:hAnsi="Times New Roman" w:cs="Times New Roman"/>
          <w:b/>
          <w:sz w:val="24"/>
          <w:szCs w:val="24"/>
        </w:rPr>
        <w:t xml:space="preserve">О распределении избирательных бюллетеней участковым избирательным комиссиям, расположенным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7B55E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7B55EB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Заполярного района </w:t>
      </w:r>
      <w:r w:rsidRPr="007B55EB">
        <w:rPr>
          <w:rFonts w:ascii="Times New Roman" w:hAnsi="Times New Roman" w:cs="Times New Roman"/>
          <w:b/>
          <w:sz w:val="24"/>
          <w:szCs w:val="24"/>
        </w:rPr>
        <w:t xml:space="preserve">Ненецкого автономного округа для голосования на выборах Главы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7B55E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7B55EB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7B55EB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383806" w:rsidRDefault="00383806" w:rsidP="0038380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806" w:rsidRPr="007B55EB" w:rsidRDefault="00383806" w:rsidP="00383806">
      <w:pPr>
        <w:pStyle w:val="a3"/>
        <w:tabs>
          <w:tab w:val="left" w:pos="0"/>
        </w:tabs>
        <w:spacing w:after="0"/>
        <w:ind w:left="0" w:firstLine="851"/>
        <w:jc w:val="both"/>
        <w:rPr>
          <w:rStyle w:val="3pt"/>
          <w:rFonts w:eastAsiaTheme="minorHAnsi"/>
          <w:b/>
          <w:sz w:val="24"/>
          <w:szCs w:val="24"/>
        </w:rPr>
      </w:pPr>
      <w:r w:rsidRPr="007B55EB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41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B55E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Пустозерский</w:t>
      </w:r>
      <w:r w:rsidRPr="007B55EB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7B55EB">
        <w:rPr>
          <w:rFonts w:ascii="Times New Roman" w:hAnsi="Times New Roman" w:cs="Times New Roman"/>
          <w:sz w:val="24"/>
          <w:szCs w:val="24"/>
        </w:rPr>
        <w:t>Ненецкого автономного округа РЕШИЛА</w:t>
      </w:r>
      <w:r w:rsidRPr="007B55EB">
        <w:rPr>
          <w:rStyle w:val="3pt"/>
          <w:rFonts w:eastAsiaTheme="minorHAnsi"/>
          <w:sz w:val="24"/>
          <w:szCs w:val="24"/>
        </w:rPr>
        <w:t>:</w:t>
      </w:r>
    </w:p>
    <w:p w:rsidR="00383806" w:rsidRPr="007B55EB" w:rsidRDefault="00383806" w:rsidP="00383806">
      <w:pPr>
        <w:pStyle w:val="1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851"/>
        <w:rPr>
          <w:b w:val="0"/>
          <w:szCs w:val="24"/>
        </w:rPr>
      </w:pPr>
      <w:r w:rsidRPr="007B55EB">
        <w:rPr>
          <w:b w:val="0"/>
          <w:szCs w:val="24"/>
        </w:rPr>
        <w:t>Распределить количество избирательных бюллетеней участковым избирательным комиссиям № </w:t>
      </w:r>
      <w:r>
        <w:rPr>
          <w:b w:val="0"/>
          <w:szCs w:val="24"/>
        </w:rPr>
        <w:t>22, № 23, № 24</w:t>
      </w:r>
      <w:r w:rsidRPr="007B55EB">
        <w:rPr>
          <w:b w:val="0"/>
          <w:szCs w:val="24"/>
        </w:rPr>
        <w:t xml:space="preserve"> для голосования на выборах </w:t>
      </w:r>
      <w:r>
        <w:rPr>
          <w:b w:val="0"/>
          <w:szCs w:val="24"/>
        </w:rPr>
        <w:t>г</w:t>
      </w:r>
      <w:r w:rsidRPr="007B55EB">
        <w:rPr>
          <w:b w:val="0"/>
          <w:szCs w:val="24"/>
        </w:rPr>
        <w:t xml:space="preserve">лавы </w:t>
      </w:r>
      <w:r>
        <w:rPr>
          <w:b w:val="0"/>
          <w:szCs w:val="24"/>
        </w:rPr>
        <w:t>Сельского поселения</w:t>
      </w:r>
      <w:r w:rsidRPr="007B55EB">
        <w:rPr>
          <w:b w:val="0"/>
          <w:szCs w:val="24"/>
        </w:rPr>
        <w:t xml:space="preserve"> «</w:t>
      </w:r>
      <w:r>
        <w:rPr>
          <w:b w:val="0"/>
          <w:szCs w:val="24"/>
        </w:rPr>
        <w:t>Пустозерский</w:t>
      </w:r>
      <w:r w:rsidR="00A123F2">
        <w:rPr>
          <w:b w:val="0"/>
          <w:szCs w:val="24"/>
        </w:rPr>
        <w:t xml:space="preserve"> </w:t>
      </w:r>
      <w:r w:rsidRPr="007B55EB">
        <w:rPr>
          <w:b w:val="0"/>
          <w:szCs w:val="24"/>
        </w:rPr>
        <w:t xml:space="preserve">сельсовет» </w:t>
      </w:r>
      <w:r>
        <w:rPr>
          <w:b w:val="0"/>
          <w:szCs w:val="24"/>
        </w:rPr>
        <w:t xml:space="preserve">ЗР </w:t>
      </w:r>
      <w:r w:rsidRPr="007B55EB">
        <w:rPr>
          <w:b w:val="0"/>
          <w:szCs w:val="24"/>
        </w:rPr>
        <w:t>НАО согласно приложению.</w:t>
      </w:r>
    </w:p>
    <w:p w:rsidR="00383806" w:rsidRDefault="00383806" w:rsidP="00383806">
      <w:pPr>
        <w:pStyle w:val="1"/>
        <w:tabs>
          <w:tab w:val="left" w:pos="0"/>
        </w:tabs>
        <w:spacing w:line="276" w:lineRule="auto"/>
        <w:ind w:firstLine="851"/>
        <w:rPr>
          <w:b w:val="0"/>
          <w:szCs w:val="24"/>
        </w:rPr>
      </w:pPr>
      <w:r w:rsidRPr="007B55EB">
        <w:rPr>
          <w:b w:val="0"/>
          <w:szCs w:val="24"/>
        </w:rPr>
        <w:t>2.  Обеспечить передачу избирательных бюллетеней в участковые избирательные комиссии не позднее «</w:t>
      </w:r>
      <w:r>
        <w:rPr>
          <w:b w:val="0"/>
          <w:szCs w:val="24"/>
        </w:rPr>
        <w:t xml:space="preserve"> 15 </w:t>
      </w:r>
      <w:r w:rsidRPr="007B55EB">
        <w:rPr>
          <w:b w:val="0"/>
          <w:szCs w:val="24"/>
        </w:rPr>
        <w:t xml:space="preserve">» </w:t>
      </w:r>
      <w:r>
        <w:rPr>
          <w:b w:val="0"/>
          <w:szCs w:val="24"/>
        </w:rPr>
        <w:t>сентября</w:t>
      </w:r>
      <w:r w:rsidRPr="007B55EB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Pr="007B55EB">
        <w:rPr>
          <w:b w:val="0"/>
          <w:szCs w:val="24"/>
        </w:rPr>
        <w:t xml:space="preserve"> года.</w:t>
      </w:r>
    </w:p>
    <w:p w:rsidR="00383806" w:rsidRPr="00CF24DD" w:rsidRDefault="00383806" w:rsidP="0038380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4230C8">
        <w:rPr>
          <w:rFonts w:ascii="Times New Roman" w:hAnsi="Times New Roman" w:cs="Times New Roman"/>
          <w:sz w:val="24"/>
          <w:szCs w:val="24"/>
        </w:rPr>
        <w:t>Направить настоящее</w:t>
      </w:r>
      <w:r w:rsidRPr="00CF24DD">
        <w:rPr>
          <w:rFonts w:ascii="Times New Roman" w:hAnsi="Times New Roman" w:cs="Times New Roman"/>
          <w:sz w:val="24"/>
          <w:szCs w:val="24"/>
        </w:rPr>
        <w:t xml:space="preserve"> решение для размещения</w:t>
      </w:r>
      <w:r w:rsidR="00F851B9"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1D2172">
        <w:rPr>
          <w:rFonts w:ascii="Times New Roman" w:hAnsi="Times New Roman" w:cs="Times New Roman"/>
          <w:sz w:val="24"/>
          <w:szCs w:val="24"/>
        </w:rPr>
        <w:t>Сельского поселения  «Пустозерский  сельсовет» ЗР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806" w:rsidRDefault="00383806" w:rsidP="0038380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секретаря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Игоревну.</w:t>
      </w:r>
    </w:p>
    <w:p w:rsidR="00383806" w:rsidRDefault="00383806" w:rsidP="00383806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806" w:rsidRPr="00CF24DD" w:rsidRDefault="00383806" w:rsidP="00383806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806" w:rsidRPr="001E4F3D" w:rsidRDefault="00383806" w:rsidP="003838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Зам. п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редседатель избирательной комиссии </w:t>
      </w:r>
    </w:p>
    <w:p w:rsidR="00383806" w:rsidRDefault="00383806" w:rsidP="003838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83806" w:rsidRPr="001E4F3D" w:rsidRDefault="00383806" w:rsidP="003838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>НАО                      ___________/</w:t>
      </w:r>
      <w:r>
        <w:rPr>
          <w:rFonts w:ascii="Times New Roman" w:hAnsi="Times New Roman" w:cs="Times New Roman"/>
          <w:bCs/>
          <w:sz w:val="24"/>
          <w:szCs w:val="24"/>
        </w:rPr>
        <w:t>Попова Н.И.</w:t>
      </w:r>
    </w:p>
    <w:p w:rsidR="00383806" w:rsidRPr="001E4F3D" w:rsidRDefault="00383806" w:rsidP="003838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806" w:rsidRPr="001E4F3D" w:rsidRDefault="00383806" w:rsidP="003838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383806" w:rsidRDefault="00383806" w:rsidP="003838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383806" w:rsidRPr="001E4F3D" w:rsidRDefault="00383806" w:rsidP="0038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__________/Горбачева Л.И.</w:t>
      </w:r>
    </w:p>
    <w:p w:rsidR="00383806" w:rsidRDefault="00383806" w:rsidP="00383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06" w:rsidRDefault="00383806" w:rsidP="00383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383806" w:rsidRDefault="00383806" w:rsidP="003838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383806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383806" w:rsidRPr="007B55EB" w:rsidRDefault="00383806" w:rsidP="00383806">
      <w:pPr>
        <w:pStyle w:val="21"/>
        <w:widowControl w:val="0"/>
        <w:spacing w:line="240" w:lineRule="auto"/>
        <w:jc w:val="right"/>
        <w:rPr>
          <w:sz w:val="20"/>
        </w:rPr>
      </w:pPr>
      <w:r w:rsidRPr="007B55EB">
        <w:rPr>
          <w:sz w:val="20"/>
        </w:rPr>
        <w:lastRenderedPageBreak/>
        <w:t xml:space="preserve">Приложение </w:t>
      </w:r>
    </w:p>
    <w:p w:rsidR="00383806" w:rsidRPr="007B55EB" w:rsidRDefault="00383806" w:rsidP="00383806">
      <w:pPr>
        <w:pStyle w:val="21"/>
        <w:widowControl w:val="0"/>
        <w:spacing w:line="240" w:lineRule="auto"/>
        <w:jc w:val="right"/>
        <w:rPr>
          <w:sz w:val="20"/>
        </w:rPr>
      </w:pPr>
      <w:r w:rsidRPr="007B55EB">
        <w:rPr>
          <w:sz w:val="20"/>
        </w:rPr>
        <w:t xml:space="preserve"> к решению избирательной комиссии </w:t>
      </w:r>
    </w:p>
    <w:p w:rsidR="00383806" w:rsidRPr="007B55EB" w:rsidRDefault="00383806" w:rsidP="00383806">
      <w:pPr>
        <w:pStyle w:val="21"/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Сельского поселения «Пустозерский</w:t>
      </w:r>
      <w:r w:rsidRPr="007B55EB">
        <w:rPr>
          <w:sz w:val="20"/>
        </w:rPr>
        <w:t xml:space="preserve"> сельсовет» </w:t>
      </w:r>
      <w:r>
        <w:rPr>
          <w:sz w:val="20"/>
        </w:rPr>
        <w:t xml:space="preserve">ЗР </w:t>
      </w:r>
      <w:r w:rsidRPr="007B55EB">
        <w:rPr>
          <w:sz w:val="20"/>
        </w:rPr>
        <w:t>НАО</w:t>
      </w:r>
    </w:p>
    <w:p w:rsidR="00383806" w:rsidRPr="007B55EB" w:rsidRDefault="00383806" w:rsidP="00383806">
      <w:pPr>
        <w:pStyle w:val="21"/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 xml:space="preserve">от  </w:t>
      </w:r>
      <w:r w:rsidR="00404044">
        <w:rPr>
          <w:sz w:val="20"/>
        </w:rPr>
        <w:t xml:space="preserve">03 сентября </w:t>
      </w:r>
      <w:r>
        <w:rPr>
          <w:sz w:val="20"/>
        </w:rPr>
        <w:t xml:space="preserve"> 2021</w:t>
      </w:r>
      <w:r w:rsidRPr="007B55EB">
        <w:rPr>
          <w:sz w:val="20"/>
        </w:rPr>
        <w:t xml:space="preserve"> года № </w:t>
      </w:r>
      <w:r w:rsidR="00784C7B">
        <w:rPr>
          <w:sz w:val="20"/>
        </w:rPr>
        <w:t>69</w:t>
      </w:r>
      <w:bookmarkStart w:id="0" w:name="_GoBack"/>
      <w:bookmarkEnd w:id="0"/>
    </w:p>
    <w:p w:rsidR="00383806" w:rsidRDefault="00383806" w:rsidP="00383806">
      <w:pPr>
        <w:pStyle w:val="21"/>
        <w:widowControl w:val="0"/>
        <w:spacing w:line="240" w:lineRule="auto"/>
        <w:jc w:val="right"/>
      </w:pPr>
    </w:p>
    <w:p w:rsidR="00383806" w:rsidRDefault="00383806" w:rsidP="00383806">
      <w:pPr>
        <w:pStyle w:val="21"/>
        <w:widowControl w:val="0"/>
        <w:spacing w:line="240" w:lineRule="auto"/>
        <w:jc w:val="center"/>
      </w:pPr>
    </w:p>
    <w:p w:rsidR="00383806" w:rsidRPr="007B55EB" w:rsidRDefault="00383806" w:rsidP="0038380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55EB">
        <w:rPr>
          <w:rFonts w:ascii="Times New Roman" w:hAnsi="Times New Roman" w:cs="Times New Roman"/>
          <w:iCs/>
          <w:sz w:val="24"/>
          <w:szCs w:val="24"/>
        </w:rPr>
        <w:t xml:space="preserve">Количество избирательных бюллетеней </w:t>
      </w:r>
      <w:r w:rsidRPr="007B55EB">
        <w:rPr>
          <w:rFonts w:ascii="Times New Roman" w:hAnsi="Times New Roman" w:cs="Times New Roman"/>
          <w:bCs/>
          <w:sz w:val="24"/>
          <w:szCs w:val="24"/>
        </w:rPr>
        <w:t xml:space="preserve">для голосования на выборах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B55EB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B55E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Пустозерский</w:t>
      </w:r>
      <w:r w:rsidR="00A123F2">
        <w:rPr>
          <w:rFonts w:ascii="Times New Roman" w:hAnsi="Times New Roman" w:cs="Times New Roman"/>
          <w:sz w:val="24"/>
          <w:szCs w:val="24"/>
        </w:rPr>
        <w:t xml:space="preserve"> </w:t>
      </w:r>
      <w:r w:rsidRPr="007B55EB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7B55EB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7B55EB">
        <w:rPr>
          <w:rFonts w:ascii="Times New Roman" w:hAnsi="Times New Roman" w:cs="Times New Roman"/>
          <w:bCs/>
          <w:sz w:val="24"/>
          <w:szCs w:val="24"/>
        </w:rPr>
        <w:t xml:space="preserve">, передаваемое в участковые избирательные комиссии избирательных участков, расположенных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«Пустозерский</w:t>
      </w:r>
      <w:r w:rsidR="00A12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55EB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 </w:t>
      </w:r>
      <w:r w:rsidRPr="007B55EB">
        <w:rPr>
          <w:rFonts w:ascii="Times New Roman" w:hAnsi="Times New Roman" w:cs="Times New Roman"/>
          <w:bCs/>
          <w:sz w:val="24"/>
          <w:szCs w:val="24"/>
        </w:rPr>
        <w:t xml:space="preserve">Ненецкого автономного округа. </w:t>
      </w:r>
    </w:p>
    <w:p w:rsidR="00383806" w:rsidRDefault="00383806" w:rsidP="00383806">
      <w:pPr>
        <w:pStyle w:val="21"/>
        <w:widowControl w:val="0"/>
        <w:spacing w:line="240" w:lineRule="auto"/>
        <w:jc w:val="center"/>
        <w:rPr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675"/>
        <w:gridCol w:w="3686"/>
        <w:gridCol w:w="2693"/>
        <w:gridCol w:w="2977"/>
      </w:tblGrid>
      <w:tr w:rsidR="00383806" w:rsidRPr="007B55EB" w:rsidTr="00437974">
        <w:tc>
          <w:tcPr>
            <w:tcW w:w="675" w:type="dxa"/>
          </w:tcPr>
          <w:p w:rsidR="00383806" w:rsidRPr="007B55EB" w:rsidRDefault="00383806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B55EB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383806" w:rsidRPr="007B55EB" w:rsidRDefault="00383806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B55EB">
              <w:rPr>
                <w:szCs w:val="24"/>
              </w:rPr>
              <w:t>Населенный пункт /  УИК</w:t>
            </w:r>
          </w:p>
        </w:tc>
        <w:tc>
          <w:tcPr>
            <w:tcW w:w="2693" w:type="dxa"/>
          </w:tcPr>
          <w:p w:rsidR="00383806" w:rsidRPr="007B55EB" w:rsidRDefault="00383806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B55EB">
              <w:rPr>
                <w:szCs w:val="24"/>
              </w:rPr>
              <w:t>Количество избирателей</w:t>
            </w:r>
          </w:p>
        </w:tc>
        <w:tc>
          <w:tcPr>
            <w:tcW w:w="2977" w:type="dxa"/>
          </w:tcPr>
          <w:p w:rsidR="00383806" w:rsidRPr="007B55EB" w:rsidRDefault="00383806" w:rsidP="00437974">
            <w:pPr>
              <w:pStyle w:val="21"/>
              <w:widowControl w:val="0"/>
              <w:spacing w:line="240" w:lineRule="auto"/>
              <w:ind w:right="-408" w:firstLine="0"/>
              <w:rPr>
                <w:szCs w:val="24"/>
              </w:rPr>
            </w:pPr>
            <w:r w:rsidRPr="007B55EB">
              <w:rPr>
                <w:szCs w:val="24"/>
              </w:rPr>
              <w:t>Количество бюллетеней</w:t>
            </w:r>
          </w:p>
        </w:tc>
      </w:tr>
      <w:tr w:rsidR="00404044" w:rsidRPr="007B55EB" w:rsidTr="00437974">
        <w:tc>
          <w:tcPr>
            <w:tcW w:w="675" w:type="dxa"/>
          </w:tcPr>
          <w:p w:rsidR="00404044" w:rsidRPr="007B55EB" w:rsidRDefault="00404044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7B55EB">
              <w:rPr>
                <w:i/>
                <w:szCs w:val="24"/>
              </w:rPr>
              <w:t>1</w:t>
            </w:r>
          </w:p>
        </w:tc>
        <w:tc>
          <w:tcPr>
            <w:tcW w:w="3686" w:type="dxa"/>
          </w:tcPr>
          <w:p w:rsidR="00B44C53" w:rsidRPr="007B55EB" w:rsidRDefault="00B44C53" w:rsidP="00B44C53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пос</w:t>
            </w:r>
            <w:proofErr w:type="gramStart"/>
            <w:r>
              <w:rPr>
                <w:i/>
                <w:szCs w:val="24"/>
              </w:rPr>
              <w:t>.Х</w:t>
            </w:r>
            <w:proofErr w:type="gramEnd"/>
            <w:r>
              <w:rPr>
                <w:i/>
                <w:szCs w:val="24"/>
              </w:rPr>
              <w:t>онгурей</w:t>
            </w:r>
            <w:proofErr w:type="spellEnd"/>
          </w:p>
          <w:p w:rsidR="00404044" w:rsidRPr="007B55EB" w:rsidRDefault="00B44C53" w:rsidP="00B44C53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7B55EB">
              <w:rPr>
                <w:i/>
                <w:szCs w:val="24"/>
              </w:rPr>
              <w:t>УИК № 2</w:t>
            </w:r>
            <w:r>
              <w:rPr>
                <w:i/>
                <w:szCs w:val="24"/>
              </w:rPr>
              <w:t>2</w:t>
            </w:r>
          </w:p>
        </w:tc>
        <w:tc>
          <w:tcPr>
            <w:tcW w:w="2693" w:type="dxa"/>
          </w:tcPr>
          <w:p w:rsidR="00404044" w:rsidRPr="007B55EB" w:rsidRDefault="00B44C53" w:rsidP="00274320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181</w:t>
            </w:r>
            <w:r w:rsidR="00404044" w:rsidRPr="007B55EB">
              <w:rPr>
                <w:i/>
                <w:szCs w:val="24"/>
              </w:rPr>
              <w:t xml:space="preserve"> чел</w:t>
            </w:r>
          </w:p>
        </w:tc>
        <w:tc>
          <w:tcPr>
            <w:tcW w:w="2977" w:type="dxa"/>
          </w:tcPr>
          <w:p w:rsidR="00404044" w:rsidRPr="007B55EB" w:rsidRDefault="00B44C53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126</w:t>
            </w:r>
            <w:r w:rsidR="00404044" w:rsidRPr="007B55EB">
              <w:rPr>
                <w:i/>
                <w:szCs w:val="24"/>
              </w:rPr>
              <w:t>шт</w:t>
            </w:r>
          </w:p>
        </w:tc>
      </w:tr>
      <w:tr w:rsidR="00404044" w:rsidRPr="007B55EB" w:rsidTr="00437974">
        <w:tc>
          <w:tcPr>
            <w:tcW w:w="675" w:type="dxa"/>
          </w:tcPr>
          <w:p w:rsidR="00404044" w:rsidRPr="007B55EB" w:rsidRDefault="00404044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7B55EB">
              <w:rPr>
                <w:i/>
                <w:szCs w:val="24"/>
              </w:rPr>
              <w:t>2</w:t>
            </w:r>
          </w:p>
        </w:tc>
        <w:tc>
          <w:tcPr>
            <w:tcW w:w="3686" w:type="dxa"/>
          </w:tcPr>
          <w:p w:rsidR="00B44C53" w:rsidRDefault="00B44C53" w:rsidP="00B44C53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д. Каменка</w:t>
            </w:r>
          </w:p>
          <w:p w:rsidR="00404044" w:rsidRPr="007B55EB" w:rsidRDefault="00B44C53" w:rsidP="00B44C53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УИК № 23</w:t>
            </w:r>
          </w:p>
        </w:tc>
        <w:tc>
          <w:tcPr>
            <w:tcW w:w="2693" w:type="dxa"/>
          </w:tcPr>
          <w:p w:rsidR="00404044" w:rsidRPr="007B55EB" w:rsidRDefault="00B44C53" w:rsidP="00274320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97</w:t>
            </w:r>
            <w:r w:rsidR="00404044" w:rsidRPr="007B55EB">
              <w:rPr>
                <w:i/>
                <w:szCs w:val="24"/>
              </w:rPr>
              <w:t xml:space="preserve"> чел</w:t>
            </w:r>
          </w:p>
        </w:tc>
        <w:tc>
          <w:tcPr>
            <w:tcW w:w="2977" w:type="dxa"/>
          </w:tcPr>
          <w:p w:rsidR="00404044" w:rsidRPr="007B55EB" w:rsidRDefault="00B44C53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67</w:t>
            </w:r>
            <w:r w:rsidR="00404044" w:rsidRPr="007B55EB">
              <w:rPr>
                <w:i/>
                <w:szCs w:val="24"/>
              </w:rPr>
              <w:t>шт</w:t>
            </w:r>
          </w:p>
        </w:tc>
      </w:tr>
      <w:tr w:rsidR="00404044" w:rsidRPr="007B55EB" w:rsidTr="00437974">
        <w:tc>
          <w:tcPr>
            <w:tcW w:w="675" w:type="dxa"/>
          </w:tcPr>
          <w:p w:rsidR="00404044" w:rsidRPr="007B55EB" w:rsidRDefault="00404044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3686" w:type="dxa"/>
          </w:tcPr>
          <w:p w:rsidR="00B44C53" w:rsidRPr="007B55EB" w:rsidRDefault="00B44C53" w:rsidP="00B44C53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7B55EB">
              <w:rPr>
                <w:i/>
                <w:szCs w:val="24"/>
              </w:rPr>
              <w:t xml:space="preserve">с. </w:t>
            </w:r>
            <w:proofErr w:type="spellStart"/>
            <w:r>
              <w:rPr>
                <w:i/>
                <w:szCs w:val="24"/>
              </w:rPr>
              <w:t>Оксино</w:t>
            </w:r>
            <w:proofErr w:type="spellEnd"/>
          </w:p>
          <w:p w:rsidR="00404044" w:rsidRDefault="00B44C53" w:rsidP="00B44C53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7B55EB">
              <w:rPr>
                <w:i/>
                <w:szCs w:val="24"/>
              </w:rPr>
              <w:t xml:space="preserve">УИК № </w:t>
            </w:r>
            <w:r>
              <w:rPr>
                <w:i/>
                <w:szCs w:val="24"/>
              </w:rPr>
              <w:t>24</w:t>
            </w:r>
          </w:p>
        </w:tc>
        <w:tc>
          <w:tcPr>
            <w:tcW w:w="2693" w:type="dxa"/>
          </w:tcPr>
          <w:p w:rsidR="00404044" w:rsidRPr="007B55EB" w:rsidRDefault="00B44C53" w:rsidP="00274320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333</w:t>
            </w:r>
            <w:r w:rsidR="00404044">
              <w:rPr>
                <w:i/>
                <w:szCs w:val="24"/>
              </w:rPr>
              <w:t xml:space="preserve"> чел</w:t>
            </w:r>
          </w:p>
        </w:tc>
        <w:tc>
          <w:tcPr>
            <w:tcW w:w="2977" w:type="dxa"/>
          </w:tcPr>
          <w:p w:rsidR="00404044" w:rsidRDefault="00B44C53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235</w:t>
            </w:r>
            <w:r w:rsidR="00404044">
              <w:rPr>
                <w:i/>
                <w:szCs w:val="24"/>
              </w:rPr>
              <w:t xml:space="preserve"> шт.</w:t>
            </w:r>
          </w:p>
        </w:tc>
      </w:tr>
      <w:tr w:rsidR="00383806" w:rsidRPr="007B55EB" w:rsidTr="00437974">
        <w:tc>
          <w:tcPr>
            <w:tcW w:w="4361" w:type="dxa"/>
            <w:gridSpan w:val="2"/>
          </w:tcPr>
          <w:p w:rsidR="00383806" w:rsidRPr="007B55EB" w:rsidRDefault="00383806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B55EB">
              <w:rPr>
                <w:b/>
                <w:szCs w:val="24"/>
              </w:rPr>
              <w:t>ИТОГО</w:t>
            </w:r>
          </w:p>
        </w:tc>
        <w:tc>
          <w:tcPr>
            <w:tcW w:w="2693" w:type="dxa"/>
          </w:tcPr>
          <w:p w:rsidR="00383806" w:rsidRPr="007B55EB" w:rsidRDefault="00B44C53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611</w:t>
            </w:r>
          </w:p>
        </w:tc>
        <w:tc>
          <w:tcPr>
            <w:tcW w:w="2977" w:type="dxa"/>
          </w:tcPr>
          <w:p w:rsidR="00383806" w:rsidRPr="007B55EB" w:rsidRDefault="00383806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428</w:t>
            </w:r>
          </w:p>
        </w:tc>
      </w:tr>
    </w:tbl>
    <w:p w:rsidR="00383806" w:rsidRDefault="00383806" w:rsidP="00383806"/>
    <w:p w:rsidR="006C4D0C" w:rsidRDefault="006C4D0C"/>
    <w:sectPr w:rsidR="006C4D0C" w:rsidSect="00C57BF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C36"/>
    <w:multiLevelType w:val="hybridMultilevel"/>
    <w:tmpl w:val="1B7CCFFA"/>
    <w:lvl w:ilvl="0" w:tplc="5C68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806"/>
    <w:rsid w:val="00383806"/>
    <w:rsid w:val="00404044"/>
    <w:rsid w:val="004E155A"/>
    <w:rsid w:val="006C4D0C"/>
    <w:rsid w:val="00746C5F"/>
    <w:rsid w:val="00784C7B"/>
    <w:rsid w:val="00A123F2"/>
    <w:rsid w:val="00A146F9"/>
    <w:rsid w:val="00B44C53"/>
    <w:rsid w:val="00F8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38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83806"/>
  </w:style>
  <w:style w:type="paragraph" w:customStyle="1" w:styleId="21">
    <w:name w:val="Основной текст с отступом 21"/>
    <w:basedOn w:val="a"/>
    <w:rsid w:val="003838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38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383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pt">
    <w:name w:val="Основной текст + Интервал 3 pt"/>
    <w:rsid w:val="0038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2135</Characters>
  <Application>Microsoft Office Word</Application>
  <DocSecurity>0</DocSecurity>
  <Lines>17</Lines>
  <Paragraphs>5</Paragraphs>
  <ScaleCrop>false</ScaleCrop>
  <Company>Krokoz™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2021-08-31T13:58:00Z</dcterms:created>
  <dcterms:modified xsi:type="dcterms:W3CDTF">2021-09-03T11:23:00Z</dcterms:modified>
</cp:coreProperties>
</file>