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6E" w:rsidRPr="00F76611" w:rsidRDefault="0012016E" w:rsidP="0012016E">
      <w:pPr>
        <w:pStyle w:val="a8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12016E" w:rsidRPr="00F76611" w:rsidRDefault="0012016E" w:rsidP="0012016E">
      <w:pPr>
        <w:pStyle w:val="a8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12016E" w:rsidRPr="00F76611" w:rsidRDefault="0012016E" w:rsidP="0012016E">
      <w:pPr>
        <w:pStyle w:val="a8"/>
        <w:jc w:val="center"/>
        <w:rPr>
          <w:sz w:val="20"/>
          <w:szCs w:val="20"/>
        </w:rPr>
      </w:pPr>
    </w:p>
    <w:p w:rsidR="0012016E" w:rsidRDefault="0012016E" w:rsidP="0012016E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12016E" w:rsidRDefault="00F05618" w:rsidP="0012016E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12016E" w:rsidRPr="00B72526" w:rsidRDefault="00F05618" w:rsidP="0012016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7</w:t>
                  </w:r>
                </w:p>
                <w:p w:rsidR="0012016E" w:rsidRPr="00B72526" w:rsidRDefault="00F05618" w:rsidP="0012016E">
                  <w:pPr>
                    <w:pStyle w:val="aa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</w:t>
                  </w:r>
                </w:p>
                <w:p w:rsidR="0012016E" w:rsidRPr="00B72526" w:rsidRDefault="00F05618" w:rsidP="0012016E">
                  <w:pPr>
                    <w:pStyle w:val="aa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ма</w:t>
                  </w:r>
                  <w:r w:rsidR="0012016E">
                    <w:rPr>
                      <w:rFonts w:ascii="Times New Roman" w:hAnsi="Times New Roman"/>
                      <w:b/>
                    </w:rPr>
                    <w:t>я</w:t>
                  </w:r>
                  <w:r w:rsidR="0012016E"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12016E" w:rsidRDefault="0012016E" w:rsidP="0012016E">
      <w:pPr>
        <w:jc w:val="center"/>
      </w:pPr>
    </w:p>
    <w:p w:rsidR="0012016E" w:rsidRDefault="0012016E" w:rsidP="0012016E">
      <w:pPr>
        <w:jc w:val="center"/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12016E" w:rsidRDefault="0012016E" w:rsidP="0012016E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12016E" w:rsidRPr="00CF5098" w:rsidTr="0024499E">
        <w:trPr>
          <w:trHeight w:val="186"/>
        </w:trPr>
        <w:tc>
          <w:tcPr>
            <w:tcW w:w="2268" w:type="dxa"/>
          </w:tcPr>
          <w:p w:rsidR="0012016E" w:rsidRPr="00CF5098" w:rsidRDefault="0012016E" w:rsidP="0024499E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12016E" w:rsidRDefault="0012016E" w:rsidP="003774C1">
      <w:pPr>
        <w:pStyle w:val="a3"/>
        <w:ind w:right="-5"/>
        <w:rPr>
          <w:b/>
          <w:sz w:val="16"/>
          <w:szCs w:val="16"/>
        </w:rPr>
      </w:pPr>
    </w:p>
    <w:p w:rsidR="00F05618" w:rsidRPr="00F05618" w:rsidRDefault="00F05618" w:rsidP="00F05618">
      <w:pPr>
        <w:jc w:val="center"/>
        <w:rPr>
          <w:b/>
          <w:bCs/>
          <w:color w:val="000000"/>
          <w:sz w:val="16"/>
          <w:szCs w:val="16"/>
        </w:rPr>
      </w:pPr>
      <w:proofErr w:type="gramStart"/>
      <w:r w:rsidRPr="00F05618">
        <w:rPr>
          <w:b/>
          <w:bCs/>
          <w:color w:val="000000"/>
          <w:sz w:val="16"/>
          <w:szCs w:val="16"/>
        </w:rPr>
        <w:t>А  Д</w:t>
      </w:r>
      <w:proofErr w:type="gramEnd"/>
      <w:r w:rsidRPr="00F05618">
        <w:rPr>
          <w:b/>
          <w:bCs/>
          <w:color w:val="000000"/>
          <w:sz w:val="16"/>
          <w:szCs w:val="16"/>
        </w:rPr>
        <w:t xml:space="preserve">  М  И  Н  И  С  Т  Р  А  Ц  И  Я</w:t>
      </w:r>
    </w:p>
    <w:p w:rsidR="00F05618" w:rsidRPr="00F05618" w:rsidRDefault="00F05618" w:rsidP="00F05618">
      <w:pPr>
        <w:keepNext/>
        <w:jc w:val="center"/>
        <w:outlineLvl w:val="0"/>
        <w:rPr>
          <w:b/>
          <w:bCs/>
          <w:color w:val="000000"/>
          <w:sz w:val="16"/>
          <w:szCs w:val="16"/>
        </w:rPr>
      </w:pPr>
      <w:proofErr w:type="gramStart"/>
      <w:r w:rsidRPr="00F05618">
        <w:rPr>
          <w:b/>
          <w:bCs/>
          <w:color w:val="000000"/>
          <w:sz w:val="16"/>
          <w:szCs w:val="16"/>
        </w:rPr>
        <w:t>МУНИЦИПАЛЬНОГО  ОБРАЗОВАНИЯ</w:t>
      </w:r>
      <w:proofErr w:type="gramEnd"/>
      <w:r w:rsidRPr="00F05618">
        <w:rPr>
          <w:b/>
          <w:bCs/>
          <w:color w:val="000000"/>
          <w:sz w:val="16"/>
          <w:szCs w:val="16"/>
        </w:rPr>
        <w:t xml:space="preserve">  «ПУСТОЗЕРСКИЙ  СЕЛЬСОВЕТ»</w:t>
      </w:r>
    </w:p>
    <w:p w:rsidR="00F05618" w:rsidRPr="00F05618" w:rsidRDefault="00F05618" w:rsidP="00F05618">
      <w:pPr>
        <w:keepNext/>
        <w:jc w:val="center"/>
        <w:outlineLvl w:val="2"/>
        <w:rPr>
          <w:b/>
          <w:bCs/>
          <w:sz w:val="16"/>
          <w:szCs w:val="16"/>
        </w:rPr>
      </w:pPr>
      <w:proofErr w:type="gramStart"/>
      <w:r w:rsidRPr="00F05618">
        <w:rPr>
          <w:b/>
          <w:bCs/>
          <w:sz w:val="16"/>
          <w:szCs w:val="16"/>
        </w:rPr>
        <w:t>НЕНЕЦКОГО  АВТОНОМНОГО</w:t>
      </w:r>
      <w:proofErr w:type="gramEnd"/>
      <w:r w:rsidRPr="00F05618">
        <w:rPr>
          <w:b/>
          <w:bCs/>
          <w:sz w:val="16"/>
          <w:szCs w:val="16"/>
        </w:rPr>
        <w:t xml:space="preserve">  ОКРУГА</w:t>
      </w:r>
    </w:p>
    <w:p w:rsidR="00F05618" w:rsidRPr="00F05618" w:rsidRDefault="00F05618" w:rsidP="00F05618">
      <w:pPr>
        <w:rPr>
          <w:rFonts w:eastAsia="Calibri"/>
          <w:color w:val="000000"/>
          <w:sz w:val="16"/>
          <w:szCs w:val="16"/>
          <w:lang w:eastAsia="en-US"/>
        </w:rPr>
      </w:pPr>
    </w:p>
    <w:p w:rsidR="00F05618" w:rsidRPr="00F05618" w:rsidRDefault="00F05618" w:rsidP="00F05618">
      <w:pPr>
        <w:rPr>
          <w:rFonts w:eastAsia="Calibri"/>
          <w:color w:val="000000"/>
          <w:sz w:val="16"/>
          <w:szCs w:val="16"/>
          <w:lang w:eastAsia="en-US"/>
        </w:rPr>
      </w:pPr>
    </w:p>
    <w:p w:rsidR="00F05618" w:rsidRPr="00F05618" w:rsidRDefault="00F05618" w:rsidP="00F05618">
      <w:pPr>
        <w:keepNext/>
        <w:jc w:val="center"/>
        <w:outlineLvl w:val="1"/>
        <w:rPr>
          <w:b/>
          <w:bCs/>
          <w:color w:val="000000"/>
          <w:sz w:val="16"/>
          <w:szCs w:val="16"/>
        </w:rPr>
      </w:pPr>
      <w:r w:rsidRPr="00F05618">
        <w:rPr>
          <w:b/>
          <w:bCs/>
          <w:color w:val="000000"/>
          <w:sz w:val="16"/>
          <w:szCs w:val="16"/>
        </w:rPr>
        <w:t>П О С Т А Н О В Л Е Н И Е</w:t>
      </w:r>
    </w:p>
    <w:p w:rsidR="00F05618" w:rsidRPr="00F05618" w:rsidRDefault="00F05618" w:rsidP="00F05618">
      <w:pPr>
        <w:rPr>
          <w:rFonts w:eastAsia="Calibri"/>
          <w:color w:val="000000"/>
          <w:sz w:val="16"/>
          <w:szCs w:val="16"/>
          <w:lang w:eastAsia="en-US"/>
        </w:rPr>
      </w:pPr>
    </w:p>
    <w:p w:rsidR="00F05618" w:rsidRPr="00F05618" w:rsidRDefault="00F05618" w:rsidP="00F05618">
      <w:pPr>
        <w:rPr>
          <w:rFonts w:eastAsia="Calibri"/>
          <w:b/>
          <w:bCs/>
          <w:sz w:val="16"/>
          <w:szCs w:val="16"/>
          <w:u w:val="single"/>
          <w:lang w:eastAsia="en-US"/>
        </w:rPr>
      </w:pPr>
      <w:proofErr w:type="gramStart"/>
      <w:r w:rsidRPr="00F05618">
        <w:rPr>
          <w:rFonts w:eastAsia="Calibri"/>
          <w:sz w:val="16"/>
          <w:szCs w:val="16"/>
          <w:u w:val="single"/>
          <w:lang w:eastAsia="en-US"/>
        </w:rPr>
        <w:t xml:space="preserve">от </w:t>
      </w:r>
      <w:r w:rsidRPr="00F05618">
        <w:rPr>
          <w:rFonts w:eastAsia="Calibri"/>
          <w:b/>
          <w:bCs/>
          <w:sz w:val="16"/>
          <w:szCs w:val="16"/>
          <w:u w:val="single"/>
          <w:lang w:eastAsia="en-US"/>
        </w:rPr>
        <w:t xml:space="preserve"> 14</w:t>
      </w:r>
      <w:proofErr w:type="gramEnd"/>
      <w:r w:rsidRPr="00F05618">
        <w:rPr>
          <w:rFonts w:eastAsia="Calibri"/>
          <w:b/>
          <w:bCs/>
          <w:sz w:val="16"/>
          <w:szCs w:val="16"/>
          <w:u w:val="single"/>
          <w:lang w:eastAsia="en-US"/>
        </w:rPr>
        <w:t>. 05.  2015    № 37</w:t>
      </w:r>
    </w:p>
    <w:p w:rsidR="00F05618" w:rsidRPr="00F05618" w:rsidRDefault="00F05618" w:rsidP="00F05618">
      <w:pPr>
        <w:rPr>
          <w:rFonts w:eastAsia="Calibri"/>
          <w:color w:val="000000"/>
          <w:sz w:val="16"/>
          <w:szCs w:val="16"/>
          <w:lang w:eastAsia="en-US"/>
        </w:rPr>
      </w:pPr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с. </w:t>
      </w:r>
      <w:proofErr w:type="spellStart"/>
      <w:r w:rsidRPr="00F05618">
        <w:rPr>
          <w:rFonts w:eastAsia="Calibri"/>
          <w:color w:val="000000"/>
          <w:sz w:val="16"/>
          <w:szCs w:val="16"/>
          <w:lang w:eastAsia="en-US"/>
        </w:rPr>
        <w:t>Оксино</w:t>
      </w:r>
      <w:proofErr w:type="spellEnd"/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   НАО</w:t>
      </w:r>
    </w:p>
    <w:p w:rsidR="00F05618" w:rsidRPr="00F05618" w:rsidRDefault="00F05618" w:rsidP="00F0561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proofErr w:type="gramStart"/>
      <w:r w:rsidRPr="00F05618">
        <w:rPr>
          <w:bCs/>
          <w:sz w:val="16"/>
          <w:szCs w:val="16"/>
        </w:rPr>
        <w:t>ОБ  УТВЕРЖДЕНИИ</w:t>
      </w:r>
      <w:proofErr w:type="gramEnd"/>
      <w:r w:rsidRPr="00F05618">
        <w:rPr>
          <w:bCs/>
          <w:sz w:val="16"/>
          <w:szCs w:val="16"/>
        </w:rPr>
        <w:t xml:space="preserve">  ПОЛОЖЕНИЯ  О  КОМПЕНСАЦИИ  РАСХОДОВ  НА  ОПЛАТУ  СТОИМОСТИ  ПРОЕЗДА  И  ПРОВОЗА  БАГАЖА  К  МЕСТУ  ИСПОЛЬЗОВАНИЯ  ОТПУСКА  И  ОБРАТНО  ДЛЯ  ЛИЦ, РАБОТАЮЩИХ  В  АДМИНИСТРАЦИИ  МУНИЦИПАЛЬНОГО ОБРАЗОВАНИЯ «ПУСТОЗЕРСКИЙ СЕЛЬСОВЕТ» НЕНЕЦКОГО АВТОНОМНОГО ОКРУГА, А ТАКЖЕ  В  УЧРЕЖДЕНИЯХ  МУНИЦИПАЛЬНОГО  ОБРАЗОВАНИЯ «ПУСТОЗЕРСКИЙ СЕЛЬСОВЕТ» НЕНЕЦКОГО АВТОНОМНОГО ОКРУГА, И ЧЛЕНОВ  ИХ  СЕМЕЙ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  <w:r w:rsidRPr="00F05618">
        <w:rPr>
          <w:bCs/>
          <w:sz w:val="16"/>
          <w:szCs w:val="16"/>
        </w:rPr>
        <w:t xml:space="preserve">В соответствии со </w:t>
      </w:r>
      <w:hyperlink r:id="rId5" w:history="1">
        <w:r w:rsidRPr="00F05618">
          <w:rPr>
            <w:bCs/>
            <w:color w:val="000000"/>
            <w:sz w:val="16"/>
            <w:szCs w:val="16"/>
          </w:rPr>
          <w:t>статьей 325</w:t>
        </w:r>
      </w:hyperlink>
      <w:r w:rsidRPr="00F05618">
        <w:rPr>
          <w:bCs/>
          <w:color w:val="000000"/>
          <w:sz w:val="16"/>
          <w:szCs w:val="16"/>
        </w:rPr>
        <w:t xml:space="preserve"> </w:t>
      </w:r>
      <w:r w:rsidRPr="00F05618">
        <w:rPr>
          <w:bCs/>
          <w:sz w:val="16"/>
          <w:szCs w:val="16"/>
        </w:rPr>
        <w:t>Трудового кодекса Российской Федерации, Положением о гарантиях и компенсациях лицам, работающим в органах местного самоуправления  муниципального образования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округа</w:t>
      </w:r>
      <w:r w:rsidRPr="00F05618">
        <w:rPr>
          <w:b/>
          <w:bCs/>
          <w:sz w:val="16"/>
          <w:szCs w:val="16"/>
        </w:rPr>
        <w:t xml:space="preserve">, </w:t>
      </w:r>
      <w:r w:rsidRPr="00F05618">
        <w:rPr>
          <w:bCs/>
          <w:sz w:val="16"/>
          <w:szCs w:val="16"/>
        </w:rPr>
        <w:t>утвержденным Решением Совета депутатов  муниципального образования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округа от 04.03.2015 №9 Администрация муниципального образования 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 округа ПОСТАНОВЛЯЕТ: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1. Утвердить </w:t>
      </w:r>
      <w:proofErr w:type="gramStart"/>
      <w:r w:rsidRPr="00F05618">
        <w:rPr>
          <w:rFonts w:eastAsia="Calibri"/>
          <w:sz w:val="16"/>
          <w:szCs w:val="16"/>
          <w:lang w:eastAsia="en-US"/>
        </w:rPr>
        <w:t xml:space="preserve">прилагаемое  </w:t>
      </w:r>
      <w:hyperlink w:anchor="Par32" w:history="1">
        <w:r w:rsidRPr="00F05618">
          <w:rPr>
            <w:rFonts w:eastAsia="Calibri"/>
            <w:color w:val="000000"/>
            <w:sz w:val="16"/>
            <w:szCs w:val="16"/>
            <w:lang w:eastAsia="en-US"/>
          </w:rPr>
          <w:t>Положени</w:t>
        </w:r>
        <w:proofErr w:type="gramEnd"/>
      </w:hyperlink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е о компенсации расходов на оплату стоимости проезда и провоза багажа к месту использования отпуска и обратно для лиц, работающих </w:t>
      </w:r>
    </w:p>
    <w:p w:rsidR="00F05618" w:rsidRPr="00F05618" w:rsidRDefault="00F05618" w:rsidP="00F0561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05618">
        <w:rPr>
          <w:bCs/>
          <w:sz w:val="16"/>
          <w:szCs w:val="16"/>
        </w:rPr>
        <w:t xml:space="preserve">в </w:t>
      </w:r>
      <w:proofErr w:type="gramStart"/>
      <w:r w:rsidRPr="00F05618">
        <w:rPr>
          <w:bCs/>
          <w:sz w:val="16"/>
          <w:szCs w:val="16"/>
        </w:rPr>
        <w:t>Администрации  муниципального</w:t>
      </w:r>
      <w:proofErr w:type="gramEnd"/>
      <w:r w:rsidRPr="00F05618">
        <w:rPr>
          <w:bCs/>
          <w:sz w:val="16"/>
          <w:szCs w:val="16"/>
        </w:rPr>
        <w:t xml:space="preserve"> образования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округа, а также в учреждениях  муниципального образования 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 Ненецкого автономного округа, и членов их семей.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</w:p>
    <w:p w:rsidR="00F05618" w:rsidRPr="00F05618" w:rsidRDefault="00F05618" w:rsidP="00F05618">
      <w:pPr>
        <w:ind w:firstLine="540"/>
        <w:jc w:val="both"/>
        <w:rPr>
          <w:snapToGrid w:val="0"/>
          <w:sz w:val="16"/>
          <w:szCs w:val="16"/>
        </w:rPr>
      </w:pPr>
      <w:r w:rsidRPr="00F05618">
        <w:rPr>
          <w:snapToGrid w:val="0"/>
          <w:sz w:val="16"/>
          <w:szCs w:val="16"/>
        </w:rPr>
        <w:t>2. Настоящее постановление вступает в силу с после его официального опубликования (обнародования).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jc w:val="both"/>
        <w:rPr>
          <w:sz w:val="16"/>
          <w:szCs w:val="16"/>
        </w:rPr>
      </w:pPr>
      <w:r w:rsidRPr="00F05618">
        <w:rPr>
          <w:color w:val="000000"/>
          <w:sz w:val="16"/>
          <w:szCs w:val="16"/>
        </w:rPr>
        <w:t xml:space="preserve">Глава </w:t>
      </w:r>
      <w:proofErr w:type="gramStart"/>
      <w:r w:rsidRPr="00F05618">
        <w:rPr>
          <w:color w:val="000000"/>
          <w:sz w:val="16"/>
          <w:szCs w:val="16"/>
        </w:rPr>
        <w:t xml:space="preserve">муниципального  </w:t>
      </w:r>
      <w:r w:rsidRPr="00F05618">
        <w:rPr>
          <w:sz w:val="16"/>
          <w:szCs w:val="16"/>
        </w:rPr>
        <w:t>образования</w:t>
      </w:r>
      <w:proofErr w:type="gramEnd"/>
      <w:r w:rsidRPr="00F05618">
        <w:rPr>
          <w:sz w:val="16"/>
          <w:szCs w:val="16"/>
        </w:rPr>
        <w:t xml:space="preserve">  </w:t>
      </w:r>
    </w:p>
    <w:p w:rsidR="00F05618" w:rsidRPr="00F05618" w:rsidRDefault="00F05618" w:rsidP="00F05618">
      <w:pPr>
        <w:jc w:val="both"/>
        <w:rPr>
          <w:color w:val="000000"/>
          <w:sz w:val="16"/>
          <w:szCs w:val="16"/>
        </w:rPr>
      </w:pPr>
      <w:r w:rsidRPr="00F05618">
        <w:rPr>
          <w:sz w:val="16"/>
          <w:szCs w:val="16"/>
        </w:rPr>
        <w:t>«</w:t>
      </w:r>
      <w:proofErr w:type="spellStart"/>
      <w:proofErr w:type="gram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 сельсовет</w:t>
      </w:r>
      <w:proofErr w:type="gramEnd"/>
      <w:r w:rsidRPr="00F05618">
        <w:rPr>
          <w:sz w:val="16"/>
          <w:szCs w:val="16"/>
        </w:rPr>
        <w:t xml:space="preserve">»                                                           </w:t>
      </w:r>
    </w:p>
    <w:p w:rsidR="00F05618" w:rsidRPr="00F05618" w:rsidRDefault="00F05618" w:rsidP="00F05618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F05618">
        <w:rPr>
          <w:rFonts w:eastAsia="Calibri"/>
          <w:color w:val="000000"/>
          <w:sz w:val="16"/>
          <w:szCs w:val="16"/>
          <w:lang w:eastAsia="en-US"/>
        </w:rPr>
        <w:t>Ненецкого  автономного</w:t>
      </w:r>
      <w:proofErr w:type="gramEnd"/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  округа                                                                            </w:t>
      </w:r>
      <w:proofErr w:type="spellStart"/>
      <w:r w:rsidRPr="00F05618">
        <w:rPr>
          <w:rFonts w:eastAsia="Calibri"/>
          <w:color w:val="000000"/>
          <w:sz w:val="16"/>
          <w:szCs w:val="16"/>
          <w:lang w:eastAsia="en-US"/>
        </w:rPr>
        <w:t>С.А.Задорин</w:t>
      </w:r>
      <w:bookmarkStart w:id="0" w:name="Par27"/>
      <w:bookmarkEnd w:id="0"/>
      <w:proofErr w:type="spellEnd"/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0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Утверждено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Постановлением Администрации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МО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НАО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F05618">
        <w:rPr>
          <w:rFonts w:eastAsia="Calibri"/>
          <w:sz w:val="16"/>
          <w:szCs w:val="16"/>
          <w:lang w:eastAsia="en-US"/>
        </w:rPr>
        <w:t>от  14.05.2015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 N 37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bookmarkStart w:id="1" w:name="Par32"/>
    <w:bookmarkEnd w:id="1"/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F05618">
        <w:rPr>
          <w:rFonts w:eastAsia="Calibri"/>
          <w:b/>
          <w:color w:val="000000"/>
          <w:sz w:val="16"/>
          <w:szCs w:val="16"/>
          <w:lang w:eastAsia="en-US"/>
        </w:rPr>
        <w:fldChar w:fldCharType="begin"/>
      </w:r>
      <w:r w:rsidRPr="00F05618">
        <w:rPr>
          <w:rFonts w:eastAsia="Calibri"/>
          <w:b/>
          <w:color w:val="000000"/>
          <w:sz w:val="16"/>
          <w:szCs w:val="16"/>
          <w:lang w:eastAsia="en-US"/>
        </w:rPr>
        <w:instrText xml:space="preserve">HYPERLINK \l Par32  </w:instrText>
      </w:r>
      <w:r w:rsidRPr="00F05618">
        <w:rPr>
          <w:rFonts w:eastAsia="Calibri"/>
          <w:b/>
          <w:color w:val="000000"/>
          <w:sz w:val="16"/>
          <w:szCs w:val="16"/>
          <w:lang w:eastAsia="en-US"/>
        </w:rPr>
        <w:fldChar w:fldCharType="separate"/>
      </w:r>
      <w:r w:rsidRPr="00F05618">
        <w:rPr>
          <w:rFonts w:eastAsia="Calibri"/>
          <w:b/>
          <w:color w:val="000000"/>
          <w:sz w:val="16"/>
          <w:szCs w:val="16"/>
          <w:lang w:eastAsia="en-US"/>
        </w:rPr>
        <w:t>Положени</w:t>
      </w:r>
      <w:r w:rsidRPr="00F05618">
        <w:rPr>
          <w:rFonts w:eastAsia="Calibri"/>
          <w:b/>
          <w:color w:val="000000"/>
          <w:sz w:val="16"/>
          <w:szCs w:val="16"/>
          <w:lang w:eastAsia="en-US"/>
        </w:rPr>
        <w:fldChar w:fldCharType="end"/>
      </w:r>
      <w:r w:rsidRPr="00F05618">
        <w:rPr>
          <w:rFonts w:eastAsia="Calibri"/>
          <w:b/>
          <w:color w:val="000000"/>
          <w:sz w:val="16"/>
          <w:szCs w:val="16"/>
          <w:lang w:eastAsia="en-US"/>
        </w:rPr>
        <w:t>е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F05618">
        <w:rPr>
          <w:rFonts w:eastAsia="Calibri"/>
          <w:b/>
          <w:color w:val="000000"/>
          <w:sz w:val="16"/>
          <w:szCs w:val="16"/>
          <w:lang w:eastAsia="en-US"/>
        </w:rPr>
        <w:t xml:space="preserve"> о компенсации расходов на оплату стоимости проезда и провоза багажа к месту использования отпуска и обратно для лиц, работающих</w:t>
      </w: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05618">
        <w:rPr>
          <w:b/>
          <w:bCs/>
          <w:sz w:val="16"/>
          <w:szCs w:val="16"/>
        </w:rPr>
        <w:t xml:space="preserve">в </w:t>
      </w:r>
      <w:proofErr w:type="gramStart"/>
      <w:r w:rsidRPr="00F05618">
        <w:rPr>
          <w:b/>
          <w:bCs/>
          <w:sz w:val="16"/>
          <w:szCs w:val="16"/>
        </w:rPr>
        <w:t>Администрации  муниципального</w:t>
      </w:r>
      <w:proofErr w:type="gramEnd"/>
      <w:r w:rsidRPr="00F05618">
        <w:rPr>
          <w:b/>
          <w:bCs/>
          <w:sz w:val="16"/>
          <w:szCs w:val="16"/>
        </w:rPr>
        <w:t xml:space="preserve"> образования «</w:t>
      </w:r>
      <w:proofErr w:type="spellStart"/>
      <w:r w:rsidRPr="00F05618">
        <w:rPr>
          <w:b/>
          <w:bCs/>
          <w:sz w:val="16"/>
          <w:szCs w:val="16"/>
        </w:rPr>
        <w:t>Пустозерский</w:t>
      </w:r>
      <w:proofErr w:type="spellEnd"/>
      <w:r w:rsidRPr="00F05618">
        <w:rPr>
          <w:b/>
          <w:bCs/>
          <w:sz w:val="16"/>
          <w:szCs w:val="16"/>
        </w:rPr>
        <w:t xml:space="preserve"> сельсовет» Ненецкого автономного округа, а также в учреждениях  муниципального образования «</w:t>
      </w:r>
      <w:proofErr w:type="spellStart"/>
      <w:r w:rsidRPr="00F05618">
        <w:rPr>
          <w:b/>
          <w:bCs/>
          <w:sz w:val="16"/>
          <w:szCs w:val="16"/>
        </w:rPr>
        <w:t>Пустозерский</w:t>
      </w:r>
      <w:proofErr w:type="spellEnd"/>
      <w:r w:rsidRPr="00F05618">
        <w:rPr>
          <w:b/>
          <w:bCs/>
          <w:sz w:val="16"/>
          <w:szCs w:val="16"/>
        </w:rPr>
        <w:t xml:space="preserve"> сельсовет» Ненецкого автономного округа, и членов их семей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1. Настоящее Положение устанавливает </w:t>
      </w:r>
      <w:hyperlink r:id="rId6" w:history="1">
        <w:r w:rsidRPr="00F05618">
          <w:rPr>
            <w:rFonts w:eastAsia="Calibri"/>
            <w:color w:val="000000"/>
            <w:sz w:val="16"/>
            <w:szCs w:val="16"/>
          </w:rPr>
          <w:t>порядок</w:t>
        </w:r>
      </w:hyperlink>
      <w:r w:rsidRPr="00F05618">
        <w:rPr>
          <w:rFonts w:eastAsia="Calibri"/>
          <w:sz w:val="16"/>
          <w:szCs w:val="16"/>
        </w:rPr>
        <w:t xml:space="preserve"> компенсации расходов на оплату стоимости проезда и провоза багажа к месту использования отпуска и обратно для лиц, работающих</w:t>
      </w:r>
      <w:r w:rsidRPr="00F05618">
        <w:rPr>
          <w:rFonts w:eastAsia="Calibri"/>
          <w:sz w:val="16"/>
          <w:szCs w:val="16"/>
          <w:lang w:eastAsia="en-US"/>
        </w:rPr>
        <w:t xml:space="preserve"> в учреждениях муниципального образования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Ненецкого автономного округа, а также  лиц замещающих должности  муниципальной службы Администрации муниципального образования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Ненецкого автономного округа, лиц, не относящихся к должностям муниципальной службы Администрации муниципального образования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Ненецкого автономного округа </w:t>
      </w:r>
      <w:r w:rsidRPr="00F05618">
        <w:rPr>
          <w:rFonts w:eastAsia="Calibri"/>
          <w:sz w:val="16"/>
          <w:szCs w:val="16"/>
        </w:rPr>
        <w:t xml:space="preserve"> (далее – работники)</w:t>
      </w:r>
      <w:r w:rsidRPr="00F05618">
        <w:rPr>
          <w:rFonts w:eastAsia="Calibri"/>
          <w:sz w:val="16"/>
          <w:szCs w:val="16"/>
          <w:lang w:eastAsia="en-US"/>
        </w:rPr>
        <w:t>,  и членов их семей.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2. Работникам и членам их семей один раз в два года производится компенсация за счет бюджетных ассигнований местного бюджета расходов на оплату стоимости проезда к месту использования отпуска (включая отпуск по беременности и родам, отпуск по уходу за ребенком до достижения им возраста трех лет, отпуск без сохранения заработной платы, учебный отпуск) и обратно любым видом транспорта (за исключением такси), в том числе личным, а также провоза багажа весом до 30 килограммов (далее - компенсация расходов).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proofErr w:type="gramStart"/>
      <w:r w:rsidRPr="00F05618">
        <w:rPr>
          <w:rFonts w:eastAsia="Calibri"/>
          <w:sz w:val="16"/>
          <w:szCs w:val="16"/>
        </w:rPr>
        <w:t>Оплата  работнику</w:t>
      </w:r>
      <w:proofErr w:type="gramEnd"/>
      <w:r w:rsidRPr="00F05618">
        <w:rPr>
          <w:rFonts w:eastAsia="Calibri"/>
          <w:sz w:val="16"/>
          <w:szCs w:val="16"/>
        </w:rPr>
        <w:t xml:space="preserve"> стоимость проезда и провоза багажа к месту использования отпуска работника и обратно неработающим членам его семьи производится  независимо от времени использования отпуска  работника.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F05618">
        <w:rPr>
          <w:rFonts w:eastAsia="Calibri"/>
          <w:sz w:val="16"/>
          <w:szCs w:val="16"/>
          <w:lang w:eastAsia="en-US"/>
        </w:rPr>
        <w:lastRenderedPageBreak/>
        <w:t xml:space="preserve">3. К членам семьи работника относятся фактически проживающие с работником неработающий супруг (супруга), не получающий трудовой пенсии по старости (инвалидности), и несовершеннолетние дети, дети, находящиеся под опекой (попечительством), в том числе дети, находящиеся в приемной семье, а также дети старше 18 лет, получающие начальное, среднее и высшее профессиональное образование по очной форме обучения в образовательных учреждениях, </w:t>
      </w:r>
      <w:r w:rsidRPr="00F05618">
        <w:rPr>
          <w:rFonts w:eastAsia="Calibri"/>
          <w:sz w:val="16"/>
          <w:szCs w:val="16"/>
        </w:rPr>
        <w:t>расположенных в районах Крайнего Севера и приравненных к ним местностях,  до достижения ими возраста 23 лет.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4. </w:t>
      </w:r>
      <w:r w:rsidRPr="00F05618">
        <w:rPr>
          <w:rFonts w:eastAsia="Calibri"/>
          <w:sz w:val="16"/>
          <w:szCs w:val="16"/>
        </w:rPr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  <w:r w:rsidRPr="00F05618">
        <w:rPr>
          <w:rFonts w:eastAsia="Calibri"/>
          <w:sz w:val="16"/>
          <w:szCs w:val="16"/>
          <w:lang w:eastAsia="en-US"/>
        </w:rPr>
        <w:t xml:space="preserve"> 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F05618">
        <w:rPr>
          <w:rFonts w:eastAsia="Calibri"/>
          <w:sz w:val="16"/>
          <w:szCs w:val="16"/>
        </w:rPr>
        <w:t>Выплаты, предусмотренные настоящим Положением,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F05618">
        <w:rPr>
          <w:rFonts w:eastAsia="Calibri"/>
          <w:sz w:val="16"/>
          <w:szCs w:val="16"/>
        </w:rPr>
        <w:t>Гарантии и компенсации, предусмотренные настоящим Положением, предоставляются работнику и членам его семьи только по основному месту работы работника.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F05618">
        <w:rPr>
          <w:rFonts w:eastAsia="Calibri"/>
          <w:color w:val="000000"/>
          <w:sz w:val="16"/>
          <w:szCs w:val="16"/>
        </w:rPr>
        <w:t xml:space="preserve">5. </w:t>
      </w:r>
      <w:bookmarkStart w:id="2" w:name="Par49"/>
      <w:bookmarkEnd w:id="2"/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 Расходы, подлежащие компенсации, включают в себя: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1) оплату стоимости проезда к месту использования отпуска работника и членов его семьи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железнодорожным транспортом - в купейном вагоне скорого фирменного поезда;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воздушным транспортом - в салоне экономического класса;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оплату стоимости проезда автомобильным транспортом общего пользования (кроме такси), а также электропоездом "Аэроэкспресс" (экономического класса) к железнодорожной станции, пристани, аэропорту и автовокзалу при наличии документов (билетов), подтверждающих расходы;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2) оплату стоимости провоза багажа весом до 30 килограммов на работника и до 30 килограммов на каждого члена семьи сверх установленной соответствующим видом транспорта нормы бесплатного провоза багажа, в размере документально подтвержденных расходов.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color w:val="000000"/>
          <w:sz w:val="16"/>
          <w:szCs w:val="16"/>
          <w:lang w:eastAsia="en-US"/>
        </w:rPr>
        <w:t>6. Если</w:t>
      </w:r>
      <w:r w:rsidRPr="00F05618">
        <w:rPr>
          <w:rFonts w:eastAsia="Calibri"/>
          <w:sz w:val="16"/>
          <w:szCs w:val="16"/>
          <w:lang w:eastAsia="en-US"/>
        </w:rPr>
        <w:t xml:space="preserve"> стоимость проездных документов (с учетом взимаемых при продаже проездных документов обязательных платежей) указана в иностранной валюте, то компенсация расходов производится исходя из курса валюты, установленного Центральным банком Российской Федерации на день приобретения указанных документов.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7. При следовании работника и членов его семьи к месту проведения очередного ежегодного отпуска в иностранные государства основанием для возмещения расходов, связанных с проездом, являются: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проездные документы установленного образца (билеты или маршрут/квитанции электронных билетов на бумажных носителях с приложением купона для пассажира от посадочного талона).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В случае отсутствия проездных документов установленного образца в качестве документов, подтверждающих проезд и его стоимость, должны быть представлены: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договор с туроператором или 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турагентом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и документы, подтверждающие оплату работником туристского продукта: туристская путевка (бланк строгой отчетности, изготовленный типографским способом) или кассовый чек;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справка туристической (транспортной) организации о стоимости проезда, включенной в стоимость туристской путевки.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8. В случае,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Par49" w:history="1">
        <w:r w:rsidRPr="00F05618">
          <w:rPr>
            <w:rFonts w:eastAsia="Calibri"/>
            <w:color w:val="000000"/>
            <w:sz w:val="16"/>
            <w:szCs w:val="16"/>
            <w:lang w:eastAsia="en-US"/>
          </w:rPr>
          <w:t xml:space="preserve">пунктом </w:t>
        </w:r>
      </w:hyperlink>
      <w:r w:rsidRPr="00F05618">
        <w:rPr>
          <w:rFonts w:eastAsia="Calibri"/>
          <w:sz w:val="16"/>
          <w:szCs w:val="16"/>
          <w:lang w:eastAsia="en-US"/>
        </w:rPr>
        <w:t>6 настоящего Положения,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9.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1) при наличии железнодорожного сообщения - по тарифу плацкартного вагона пассажирского поезда;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4) при наличии только автомобильного сообщения - по тарифу автобуса общего типа.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10. </w:t>
      </w:r>
      <w:proofErr w:type="gramStart"/>
      <w:r w:rsidRPr="00F05618">
        <w:rPr>
          <w:rFonts w:eastAsia="Calibri"/>
          <w:sz w:val="16"/>
          <w:szCs w:val="16"/>
          <w:lang w:eastAsia="en-US"/>
        </w:rPr>
        <w:t>В  случае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если работник и члены его семьи проводят отпуск в нескольких местах, то компенсируется стоимость проезда только к одному из этих мест (по выбору работника)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ar49" w:history="1">
        <w:r w:rsidRPr="00F05618">
          <w:rPr>
            <w:rFonts w:eastAsia="Calibri"/>
            <w:color w:val="000000"/>
            <w:sz w:val="16"/>
            <w:szCs w:val="16"/>
            <w:lang w:eastAsia="en-US"/>
          </w:rPr>
          <w:t xml:space="preserve">пунктом </w:t>
        </w:r>
      </w:hyperlink>
      <w:r w:rsidRPr="00F05618">
        <w:rPr>
          <w:rFonts w:eastAsia="Calibri"/>
          <w:color w:val="000000"/>
          <w:sz w:val="16"/>
          <w:szCs w:val="16"/>
          <w:lang w:eastAsia="en-US"/>
        </w:rPr>
        <w:t>5</w:t>
      </w:r>
      <w:r w:rsidRPr="00F05618">
        <w:rPr>
          <w:rFonts w:eastAsia="Calibri"/>
          <w:sz w:val="16"/>
          <w:szCs w:val="16"/>
          <w:lang w:eastAsia="en-US"/>
        </w:rPr>
        <w:t xml:space="preserve"> настоящего Положения категориями проезда, выданной транспортной организацией, но не более фактически произведенных расходов. При этом проезд работника и членов его семьи по </w:t>
      </w:r>
      <w:proofErr w:type="gramStart"/>
      <w:r w:rsidRPr="00F05618">
        <w:rPr>
          <w:rFonts w:eastAsia="Calibri"/>
          <w:sz w:val="16"/>
          <w:szCs w:val="16"/>
          <w:lang w:eastAsia="en-US"/>
        </w:rPr>
        <w:t xml:space="preserve">маршруту </w:t>
      </w:r>
      <w:r w:rsidRPr="00F05618">
        <w:rPr>
          <w:rFonts w:eastAsia="Calibri"/>
          <w:color w:val="FF0000"/>
          <w:sz w:val="16"/>
          <w:szCs w:val="16"/>
          <w:lang w:eastAsia="en-US"/>
        </w:rPr>
        <w:t xml:space="preserve"> </w:t>
      </w:r>
      <w:r w:rsidRPr="00F05618">
        <w:rPr>
          <w:rFonts w:eastAsia="Calibri"/>
          <w:sz w:val="16"/>
          <w:szCs w:val="16"/>
          <w:lang w:eastAsia="en-US"/>
        </w:rPr>
        <w:t>с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территории   муниципального образования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Ненецкого автономного округа- г. Нарьян-Мар - 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г.Москва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или с территории   муниципального образования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Ненецкого автономного округа -  г. Нарьян-Мар - г. Санкт-Петербург и обратно через 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г.Архангельск</w:t>
      </w:r>
      <w:proofErr w:type="spellEnd"/>
      <w:r w:rsidRPr="00F05618">
        <w:rPr>
          <w:rFonts w:eastAsia="Calibri"/>
          <w:color w:val="FF0000"/>
          <w:sz w:val="16"/>
          <w:szCs w:val="16"/>
          <w:lang w:eastAsia="en-US"/>
        </w:rPr>
        <w:t xml:space="preserve"> </w:t>
      </w:r>
      <w:r w:rsidRPr="00F05618">
        <w:rPr>
          <w:rFonts w:eastAsia="Calibri"/>
          <w:sz w:val="16"/>
          <w:szCs w:val="16"/>
          <w:lang w:eastAsia="en-US"/>
        </w:rPr>
        <w:t>не признается отклонением от прямого (кратчайшего) маршрута следования к месту использования отпуска и обратно.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 следовании к месту использования отпуска и обратно работник и члены его семьи имеют право останавливаться в населенных пунктах по пути следования на любое количество дней в пределах предоставленного отпуска.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11. 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 При компенсации расходов по проезду в отпуск и обратно на личном транспорте возмещается стоимость проезда на водном транспорте работника и членов его семьи в размере, установленном </w:t>
      </w:r>
      <w:hyperlink w:anchor="Par49" w:history="1">
        <w:proofErr w:type="gramStart"/>
        <w:r w:rsidRPr="00F05618">
          <w:rPr>
            <w:rFonts w:eastAsia="Calibri"/>
            <w:color w:val="000000"/>
            <w:sz w:val="16"/>
            <w:szCs w:val="16"/>
            <w:lang w:eastAsia="en-US"/>
          </w:rPr>
          <w:t xml:space="preserve">пунктом  </w:t>
        </w:r>
      </w:hyperlink>
      <w:r w:rsidRPr="00F05618">
        <w:rPr>
          <w:rFonts w:eastAsia="Calibri"/>
          <w:color w:val="000000"/>
          <w:sz w:val="16"/>
          <w:szCs w:val="16"/>
          <w:lang w:eastAsia="en-US"/>
        </w:rPr>
        <w:t>5</w:t>
      </w:r>
      <w:proofErr w:type="gramEnd"/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  </w:t>
      </w:r>
      <w:r w:rsidRPr="00F05618">
        <w:rPr>
          <w:rFonts w:eastAsia="Calibri"/>
          <w:sz w:val="16"/>
          <w:szCs w:val="16"/>
          <w:lang w:eastAsia="en-US"/>
        </w:rPr>
        <w:t>настоящего Положения, и стоимость провоза личного автомобиля на водном транспортном средстве до ближайшей сухопутно-транспортной сети (поселок Щельяюр).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Компенсация расходов производится и в том случае, если для проезда был использован личный транспорт, принадлежащий одному из членов семьи работника.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12. Для подтверждения факта пребывания работника и членов его семьи в месте проведения отпуска может быть использовано отпускное удостоверение, выданное работодателем </w:t>
      </w:r>
      <w:proofErr w:type="gramStart"/>
      <w:r w:rsidRPr="00F05618">
        <w:rPr>
          <w:rFonts w:eastAsia="Calibri"/>
          <w:sz w:val="16"/>
          <w:szCs w:val="16"/>
          <w:lang w:eastAsia="en-US"/>
        </w:rPr>
        <w:t>по форме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установленной в приложении к настоящему Положению.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lastRenderedPageBreak/>
        <w:t>В отпускном удостоверении указывается наименование населенного пункта (место проведения отпуска), дата прибытия (убытия). Указанные записи подтверждаются подписью представителя администрации санатория (дома отдыха), органа государственной власти (местного самоуправления) либо органа внутренних дел и удостоверяются печатью (штампом).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F05618">
        <w:rPr>
          <w:rFonts w:eastAsia="Calibri"/>
          <w:sz w:val="16"/>
          <w:szCs w:val="16"/>
          <w:lang w:eastAsia="en-US"/>
        </w:rPr>
        <w:t xml:space="preserve">13. </w:t>
      </w:r>
      <w:r w:rsidRPr="00F05618">
        <w:rPr>
          <w:rFonts w:eastAsia="Calibri"/>
          <w:sz w:val="16"/>
          <w:szCs w:val="16"/>
        </w:rPr>
        <w:t xml:space="preserve">Оплата стоимости проезда и провоза багажа к месту использования отпуска работника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проезда.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В заявлении указываются: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1)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рождении), копии документа об опеке (попечительстве), копии договора о передаче ребенка на воспитание в семью, справки образовательного учреждения, </w:t>
      </w:r>
      <w:r w:rsidRPr="00F05618">
        <w:rPr>
          <w:rFonts w:eastAsia="Calibri"/>
          <w:sz w:val="16"/>
          <w:szCs w:val="16"/>
        </w:rPr>
        <w:t xml:space="preserve">расположенных в районах Крайнего Севера и приравненных к ним местностях, </w:t>
      </w:r>
      <w:r w:rsidRPr="00F05618">
        <w:rPr>
          <w:rFonts w:eastAsia="Calibri"/>
          <w:sz w:val="16"/>
          <w:szCs w:val="16"/>
          <w:lang w:eastAsia="en-US"/>
        </w:rPr>
        <w:t xml:space="preserve"> об обучении детей старше 18 лет, документов, подтверждающих факт проживания члена семьи работника </w:t>
      </w:r>
      <w:r w:rsidRPr="00F05618">
        <w:rPr>
          <w:rFonts w:eastAsia="Calibri"/>
          <w:sz w:val="16"/>
          <w:szCs w:val="16"/>
        </w:rPr>
        <w:t xml:space="preserve">в районах Крайнего Севера и приравненных к ним местностях, </w:t>
      </w:r>
      <w:r w:rsidRPr="00F05618">
        <w:rPr>
          <w:rFonts w:eastAsia="Calibri"/>
          <w:sz w:val="16"/>
          <w:szCs w:val="16"/>
          <w:lang w:eastAsia="en-US"/>
        </w:rPr>
        <w:t>(справки о регистрации по месту жительства, копии паспорта с отметкой о регистрации, справки о посещении несовершеннолетними детьми образовательных учреждений, реализующих основную общеобразовательную программу дошкольного, начального общего, основного общего или среднего (полного) общего образования, или другие документы), справки территориального органа Пенсионного Фонда Российской Федерации о том, что неработающая жена (муж) не являются получателями трудовой пенсии по старости (инвалидности), справки налогового органа, подтверждающей отсутствие регистрации неработающего мужа (жены) в качестве индивидуального предпринимателя, копии трудовой книжки неработающего члена семьи;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2) даты рождения несовершеннолетних детей работника, детей, находящихся под опекой (попечительством), в том числе находящихся в приемной семье, а также детей старше 18 лет, получающих начальное, среднее и высшее профессиональное образование по очной форме обучения в образовательных учреждениях, </w:t>
      </w:r>
      <w:r w:rsidRPr="00F05618">
        <w:rPr>
          <w:rFonts w:eastAsia="Calibri"/>
          <w:sz w:val="16"/>
          <w:szCs w:val="16"/>
        </w:rPr>
        <w:t>расположенных в районах Крайнего Севера и приравненных к ним местностях,</w:t>
      </w:r>
      <w:r w:rsidRPr="00F05618">
        <w:rPr>
          <w:rFonts w:eastAsia="Calibri"/>
          <w:sz w:val="16"/>
          <w:szCs w:val="16"/>
          <w:lang w:eastAsia="en-US"/>
        </w:rPr>
        <w:t xml:space="preserve"> до достижения ими возраста 23 лет;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3) место использования отпуска работника и членов его семьи;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4) виды транспортных средств, которыми предполагается воспользоваться;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5) маршрут следования;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6) примерная стоимость проезда.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14. Для окончательного расчета работник обязан в течение трех рабочих дней со дня выхода на работу из отпуска представить отчет о произведенных расходах с приложением проездных и перевозочных документов (билетов, багажных квитанций, паспорта транспортного средства, свидетельства о постановке на учет транспортного средства, других документов, подтверждающих право собственности на автомобиль и право на управление им (доверенность), чеков  автозаправочных станций, расчета расхода бензина, произведенного на основе норм расхода топлива, установленных для соответствующего транспортного средства, и исходя из кратчайшего маршрута следования), иных документов, подтверждающих расходы работника и членов его семьи. В случае, если члены семьи воспользовались правом проезда к месту отдыха отдельно от работника, работник обязан в течение трех рабочих дней со дня возвращения членов семьи к месту проживания представить отчет о произведенных расходах с приложением указанных проездных и перевозочных документов.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 отсутствии возможности представить отчет в указанные сроки работнику по его заявлению на основании решения работодателя срок для сбора и представления документов может быть продлен, но не более чем до 30 дней.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 осуществлении проезда по электронному пассажирскому авиабилету работник обязан представить маршрут-квитанцию (выписку из автоматизированной информационной системы оформления воздушных перевозок) и купон для пассажира от посадочного талона.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 осуществлении проезда по электронному проездному билету на железнодорожном транспорте работник обязан представить оформленный на утвержденном в качестве бланка строгой отчетности электронный проездной документ и электронный контрольный купон или дополнительно к оформленному не на бланке строгой отчетности проездному документу должен быть представлен документ, подтверждающий произведенную оплату перевозки посредством контрольно-кассовой техники (чек).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 оплате электронного авиа- или железнодорожного билета с использованием платежной (банковской) карты (через банкоматы) платеж подтверждается чеком контрольно-кассовой техники (банкомата).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 оплате через веб-сайт перевозчика с использованием платежной (банковской) карты платеж подтверждается выпиской с лицевого счета, подтверждающей списание денежных средств со счета владельца карты в оплату стоимости билетов.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Работник обязан не позднее пяти рабочих дней со дня выхода на работу (со дня возвращения членов семьи к месту проживания) возвратить неиспользованные денежные средства, выплаченные ему в качестве компенсации расходов исходя из примерной стоимости проезда в отпуск и обратно.</w:t>
      </w:r>
      <w:bookmarkStart w:id="3" w:name="Par108"/>
      <w:bookmarkEnd w:id="3"/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1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>Приложение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к </w:t>
      </w:r>
      <w:hyperlink w:anchor="Par32" w:history="1">
        <w:r w:rsidRPr="00F05618">
          <w:rPr>
            <w:rFonts w:eastAsia="Calibri"/>
            <w:color w:val="000000"/>
            <w:sz w:val="16"/>
            <w:szCs w:val="16"/>
            <w:lang w:eastAsia="en-US"/>
          </w:rPr>
          <w:t>Положени</w:t>
        </w:r>
      </w:hyperlink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ю о компенсации расходов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на оплату стоимости проезда и провоза багажа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05618">
        <w:rPr>
          <w:rFonts w:eastAsia="Calibri"/>
          <w:color w:val="000000"/>
          <w:sz w:val="16"/>
          <w:szCs w:val="16"/>
          <w:lang w:eastAsia="en-US"/>
        </w:rPr>
        <w:t xml:space="preserve">к месту использования отпуска и обратно для лиц, работающих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в </w:t>
      </w:r>
      <w:proofErr w:type="gramStart"/>
      <w:r w:rsidRPr="00F05618">
        <w:rPr>
          <w:rFonts w:eastAsia="Calibri"/>
          <w:sz w:val="16"/>
          <w:szCs w:val="16"/>
          <w:lang w:eastAsia="en-US"/>
        </w:rPr>
        <w:t>Администрации  муниципального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образования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</w:t>
      </w:r>
      <w:r w:rsidRPr="00F05618">
        <w:rPr>
          <w:rFonts w:eastAsia="Calibri"/>
          <w:b/>
          <w:sz w:val="16"/>
          <w:szCs w:val="16"/>
          <w:lang w:eastAsia="en-US"/>
        </w:rPr>
        <w:t xml:space="preserve"> </w:t>
      </w:r>
      <w:r w:rsidRPr="00F05618">
        <w:rPr>
          <w:rFonts w:eastAsia="Calibri"/>
          <w:sz w:val="16"/>
          <w:szCs w:val="16"/>
          <w:lang w:eastAsia="en-US"/>
        </w:rPr>
        <w:t xml:space="preserve">Ненецкого автономного округа,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а также в </w:t>
      </w:r>
      <w:proofErr w:type="gramStart"/>
      <w:r w:rsidRPr="00F05618">
        <w:rPr>
          <w:rFonts w:eastAsia="Calibri"/>
          <w:sz w:val="16"/>
          <w:szCs w:val="16"/>
          <w:lang w:eastAsia="en-US"/>
        </w:rPr>
        <w:t>учреждениях</w:t>
      </w:r>
      <w:r w:rsidRPr="00F05618">
        <w:rPr>
          <w:rFonts w:eastAsia="Calibri"/>
          <w:b/>
          <w:sz w:val="16"/>
          <w:szCs w:val="16"/>
          <w:lang w:eastAsia="en-US"/>
        </w:rPr>
        <w:t xml:space="preserve"> </w:t>
      </w:r>
      <w:r w:rsidRPr="00F05618">
        <w:rPr>
          <w:rFonts w:eastAsia="Calibri"/>
          <w:sz w:val="16"/>
          <w:szCs w:val="16"/>
          <w:lang w:eastAsia="en-US"/>
        </w:rPr>
        <w:t xml:space="preserve"> муниципального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образования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 «</w:t>
      </w:r>
      <w:proofErr w:type="spellStart"/>
      <w:r w:rsidRPr="00F05618">
        <w:rPr>
          <w:rFonts w:eastAsia="Calibr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="Calibri"/>
          <w:sz w:val="16"/>
          <w:szCs w:val="16"/>
          <w:lang w:eastAsia="en-US"/>
        </w:rPr>
        <w:t xml:space="preserve"> сельсовет» Ненецкого автономного округа,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F05618">
        <w:rPr>
          <w:rFonts w:eastAsia="Calibri"/>
          <w:sz w:val="16"/>
          <w:szCs w:val="16"/>
          <w:lang w:eastAsia="en-US"/>
        </w:rPr>
        <w:t xml:space="preserve">и членов их семей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F05618">
        <w:rPr>
          <w:rFonts w:eastAsia="Calibri"/>
          <w:sz w:val="16"/>
          <w:szCs w:val="16"/>
          <w:lang w:eastAsia="en-US"/>
        </w:rPr>
        <w:t>от  14.05.2015</w:t>
      </w:r>
      <w:proofErr w:type="gramEnd"/>
      <w:r w:rsidRPr="00F05618">
        <w:rPr>
          <w:rFonts w:eastAsia="Calibri"/>
          <w:sz w:val="16"/>
          <w:szCs w:val="16"/>
          <w:lang w:eastAsia="en-US"/>
        </w:rPr>
        <w:t xml:space="preserve"> N 37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4" w:name="Par116"/>
      <w:bookmarkEnd w:id="4"/>
      <w:r w:rsidRPr="00F05618">
        <w:rPr>
          <w:sz w:val="16"/>
          <w:szCs w:val="16"/>
        </w:rPr>
        <w:t xml:space="preserve">                          ОТПУСКНОЕ УДОСТОВЕРЕНИЕ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___________________________________________________________________________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  (фамилия, имя, отчество)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___________________________________________________________________________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  (наименование должности)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___________________________________________________________________________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 (наименование организации)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Находится в очередном отпуске с ____________ 200_ г. по ___________ 200_ г.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в _________________________________________________________________________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(наименование места проведения отпуска (отдыха))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Действительно при предъявлении паспорта: 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С ним следует: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1. 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(инициалы, фамилия члена семьи)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2. 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(инициалы, фамилия члена семьи)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lastRenderedPageBreak/>
        <w:t>3._________________________________________________________________________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(инициалы, фамилия члена семьи)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Руководитель                         _____________ 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                (</w:t>
      </w:r>
      <w:proofErr w:type="gramStart"/>
      <w:r w:rsidRPr="00F05618">
        <w:rPr>
          <w:sz w:val="16"/>
          <w:szCs w:val="16"/>
        </w:rPr>
        <w:t xml:space="preserve">подпись)   </w:t>
      </w:r>
      <w:proofErr w:type="gramEnd"/>
      <w:r w:rsidRPr="00F05618">
        <w:rPr>
          <w:sz w:val="16"/>
          <w:szCs w:val="16"/>
        </w:rPr>
        <w:t xml:space="preserve">   (инициалы, фамилия)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М.П.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Отметки о прибытии и выбытии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Прибыл в __________________________</w:t>
      </w:r>
      <w:proofErr w:type="gramStart"/>
      <w:r w:rsidRPr="00F05618">
        <w:rPr>
          <w:sz w:val="16"/>
          <w:szCs w:val="16"/>
        </w:rPr>
        <w:t>_  Выбыл</w:t>
      </w:r>
      <w:proofErr w:type="gramEnd"/>
      <w:r w:rsidRPr="00F05618">
        <w:rPr>
          <w:sz w:val="16"/>
          <w:szCs w:val="16"/>
        </w:rPr>
        <w:t xml:space="preserve"> из 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"__" __________ 20__ г.               "__" __________ 20__ г.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____________________________________  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(наименование органа, </w:t>
      </w:r>
      <w:proofErr w:type="gramStart"/>
      <w:r w:rsidRPr="00F05618">
        <w:rPr>
          <w:sz w:val="16"/>
          <w:szCs w:val="16"/>
        </w:rPr>
        <w:t xml:space="preserve">организации)   </w:t>
      </w:r>
      <w:proofErr w:type="gramEnd"/>
      <w:r w:rsidRPr="00F05618">
        <w:rPr>
          <w:sz w:val="16"/>
          <w:szCs w:val="16"/>
        </w:rPr>
        <w:t xml:space="preserve"> (наименование органа, организации)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___________________ ________________  ___________________ 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(</w:t>
      </w:r>
      <w:proofErr w:type="gramStart"/>
      <w:r w:rsidRPr="00F05618">
        <w:rPr>
          <w:sz w:val="16"/>
          <w:szCs w:val="16"/>
        </w:rPr>
        <w:t xml:space="preserve">должность)   </w:t>
      </w:r>
      <w:proofErr w:type="gramEnd"/>
      <w:r w:rsidRPr="00F05618">
        <w:rPr>
          <w:sz w:val="16"/>
          <w:szCs w:val="16"/>
        </w:rPr>
        <w:t xml:space="preserve">  (личная подпись)      (должность)      (личная подпись)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____________________________________  _____________________________________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(расшифровка </w:t>
      </w:r>
      <w:proofErr w:type="gramStart"/>
      <w:r w:rsidRPr="00F05618">
        <w:rPr>
          <w:sz w:val="16"/>
          <w:szCs w:val="16"/>
        </w:rPr>
        <w:t xml:space="preserve">подписи)   </w:t>
      </w:r>
      <w:proofErr w:type="gramEnd"/>
      <w:r w:rsidRPr="00F05618">
        <w:rPr>
          <w:sz w:val="16"/>
          <w:szCs w:val="16"/>
        </w:rPr>
        <w:t xml:space="preserve">              (расшифровка подписи)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05618">
        <w:rPr>
          <w:sz w:val="16"/>
          <w:szCs w:val="16"/>
        </w:rPr>
        <w:t>М.П.                                  М.П.</w:t>
      </w:r>
    </w:p>
    <w:p w:rsidR="00F05618" w:rsidRPr="00F05618" w:rsidRDefault="00F05618" w:rsidP="00F05618">
      <w:pPr>
        <w:rPr>
          <w:rFonts w:eastAsia="Calibri"/>
          <w:sz w:val="16"/>
          <w:szCs w:val="16"/>
          <w:lang w:eastAsia="en-US"/>
        </w:rPr>
      </w:pPr>
    </w:p>
    <w:p w:rsidR="00F05618" w:rsidRPr="00F05618" w:rsidRDefault="00F05618" w:rsidP="00F0561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05618" w:rsidRPr="00F05618" w:rsidRDefault="00F05618" w:rsidP="00F05618">
      <w:pPr>
        <w:pStyle w:val="a3"/>
        <w:rPr>
          <w:b/>
          <w:sz w:val="16"/>
          <w:szCs w:val="16"/>
        </w:rPr>
      </w:pPr>
      <w:proofErr w:type="gramStart"/>
      <w:r w:rsidRPr="00F05618">
        <w:rPr>
          <w:b/>
          <w:sz w:val="16"/>
          <w:szCs w:val="16"/>
        </w:rPr>
        <w:t>А  Д</w:t>
      </w:r>
      <w:proofErr w:type="gramEnd"/>
      <w:r w:rsidRPr="00F05618">
        <w:rPr>
          <w:b/>
          <w:sz w:val="16"/>
          <w:szCs w:val="16"/>
        </w:rPr>
        <w:t xml:space="preserve">  М  И  Н  И  С  Т  Р  А  Ц  И  Я</w:t>
      </w:r>
    </w:p>
    <w:p w:rsidR="00F05618" w:rsidRPr="00F05618" w:rsidRDefault="00F05618" w:rsidP="00F05618">
      <w:pPr>
        <w:pStyle w:val="1"/>
        <w:jc w:val="center"/>
        <w:rPr>
          <w:b/>
          <w:bCs/>
          <w:sz w:val="16"/>
          <w:szCs w:val="16"/>
        </w:rPr>
      </w:pPr>
      <w:proofErr w:type="gramStart"/>
      <w:r w:rsidRPr="00F05618">
        <w:rPr>
          <w:b/>
          <w:bCs/>
          <w:sz w:val="16"/>
          <w:szCs w:val="16"/>
        </w:rPr>
        <w:t>МУНИЦИПАЛЬНОГО  ОБРАЗОВАНИЯ</w:t>
      </w:r>
      <w:proofErr w:type="gramEnd"/>
      <w:r w:rsidRPr="00F05618">
        <w:rPr>
          <w:b/>
          <w:bCs/>
          <w:sz w:val="16"/>
          <w:szCs w:val="16"/>
        </w:rPr>
        <w:t xml:space="preserve">  «ПУСТОЗЕРСКИЙ  СЕЛЬСОВЕТ»</w:t>
      </w:r>
    </w:p>
    <w:p w:rsidR="00F05618" w:rsidRPr="00F05618" w:rsidRDefault="00F05618" w:rsidP="00F05618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proofErr w:type="gramStart"/>
      <w:r w:rsidRPr="00F05618">
        <w:rPr>
          <w:rFonts w:ascii="Times New Roman" w:hAnsi="Times New Roman" w:cs="Times New Roman"/>
          <w:b/>
          <w:color w:val="auto"/>
          <w:sz w:val="16"/>
          <w:szCs w:val="16"/>
        </w:rPr>
        <w:t>НЕНЕЦКОГО  АВТОНОМНОГО</w:t>
      </w:r>
      <w:proofErr w:type="gramEnd"/>
      <w:r w:rsidRPr="00F05618">
        <w:rPr>
          <w:rFonts w:ascii="Times New Roman" w:hAnsi="Times New Roman" w:cs="Times New Roman"/>
          <w:b/>
          <w:color w:val="auto"/>
          <w:sz w:val="16"/>
          <w:szCs w:val="16"/>
        </w:rPr>
        <w:t xml:space="preserve">  ОКРУГА</w:t>
      </w:r>
    </w:p>
    <w:p w:rsidR="00F05618" w:rsidRPr="00F05618" w:rsidRDefault="00F05618" w:rsidP="00F05618">
      <w:pPr>
        <w:rPr>
          <w:sz w:val="16"/>
          <w:szCs w:val="16"/>
        </w:rPr>
      </w:pPr>
    </w:p>
    <w:p w:rsidR="00F05618" w:rsidRPr="00F05618" w:rsidRDefault="00F05618" w:rsidP="00F05618">
      <w:pPr>
        <w:pStyle w:val="2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F05618">
        <w:rPr>
          <w:rFonts w:ascii="Times New Roman" w:hAnsi="Times New Roman" w:cs="Times New Roman"/>
          <w:b/>
          <w:color w:val="auto"/>
          <w:sz w:val="16"/>
          <w:szCs w:val="16"/>
        </w:rPr>
        <w:t>П О С Т А Н О В Л Е Н И Е</w:t>
      </w:r>
    </w:p>
    <w:p w:rsidR="00F05618" w:rsidRPr="00F05618" w:rsidRDefault="00F05618" w:rsidP="00F05618">
      <w:pPr>
        <w:rPr>
          <w:sz w:val="16"/>
          <w:szCs w:val="16"/>
        </w:rPr>
      </w:pPr>
    </w:p>
    <w:p w:rsidR="00F05618" w:rsidRPr="00F05618" w:rsidRDefault="00F05618" w:rsidP="00F05618">
      <w:pPr>
        <w:rPr>
          <w:b/>
          <w:bCs/>
          <w:sz w:val="16"/>
          <w:szCs w:val="16"/>
          <w:u w:val="single"/>
        </w:rPr>
      </w:pPr>
      <w:proofErr w:type="gramStart"/>
      <w:r w:rsidRPr="00F05618">
        <w:rPr>
          <w:sz w:val="16"/>
          <w:szCs w:val="16"/>
          <w:u w:val="single"/>
        </w:rPr>
        <w:t xml:space="preserve">от </w:t>
      </w:r>
      <w:r w:rsidRPr="00F05618">
        <w:rPr>
          <w:b/>
          <w:bCs/>
          <w:sz w:val="16"/>
          <w:szCs w:val="16"/>
          <w:u w:val="single"/>
        </w:rPr>
        <w:t xml:space="preserve"> 21</w:t>
      </w:r>
      <w:proofErr w:type="gramEnd"/>
      <w:r w:rsidRPr="00F05618">
        <w:rPr>
          <w:b/>
          <w:bCs/>
          <w:sz w:val="16"/>
          <w:szCs w:val="16"/>
          <w:u w:val="single"/>
        </w:rPr>
        <w:t>. 05. 2015     № 38</w:t>
      </w:r>
    </w:p>
    <w:p w:rsidR="00F05618" w:rsidRPr="00F05618" w:rsidRDefault="00F05618" w:rsidP="00F05618">
      <w:pPr>
        <w:rPr>
          <w:sz w:val="16"/>
          <w:szCs w:val="16"/>
        </w:rPr>
      </w:pPr>
      <w:r w:rsidRPr="00F05618">
        <w:rPr>
          <w:sz w:val="16"/>
          <w:szCs w:val="16"/>
        </w:rPr>
        <w:t xml:space="preserve">с. </w:t>
      </w:r>
      <w:proofErr w:type="spellStart"/>
      <w:r w:rsidRPr="00F05618">
        <w:rPr>
          <w:sz w:val="16"/>
          <w:szCs w:val="16"/>
        </w:rPr>
        <w:t>Оксино</w:t>
      </w:r>
      <w:proofErr w:type="spellEnd"/>
      <w:r w:rsidRPr="00F05618">
        <w:rPr>
          <w:sz w:val="16"/>
          <w:szCs w:val="16"/>
        </w:rPr>
        <w:t xml:space="preserve">   НАО</w:t>
      </w:r>
    </w:p>
    <w:p w:rsidR="00F05618" w:rsidRPr="00F05618" w:rsidRDefault="00F05618" w:rsidP="00F05618">
      <w:pPr>
        <w:rPr>
          <w:sz w:val="16"/>
          <w:szCs w:val="16"/>
        </w:rPr>
      </w:pPr>
    </w:p>
    <w:p w:rsidR="00F05618" w:rsidRPr="00F05618" w:rsidRDefault="00F05618" w:rsidP="00F05618">
      <w:pPr>
        <w:jc w:val="center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ОБ  ОРГАНИЗАЦИИ  НА  ТЕРРИТОРИИ  МУНИЦИПАЛЬНОГО ОБРАЗОВАНИЯ «ПУСТОЗЕРСКИЙ СЕЛЬСОВЕТ» НЕНЕЦКОГО АВТОНОМНОГО ОКРУГА  ПЕРВИЧНОГО  СБОРА  И  РАЗМЕЩЕНИЯ  ОТРАБОТАННЫХ  РТУТЬСОДЕРЖАЩИХ  ЛАМП  У  ПОТРЕБИТЕЛЕЙ  РТУТЬСОДЕРЖАЩИХ  ЛАМП (КРОМЕ  ПОТРЕБИТЕЛЕЙ  РТУТЬСОДЕРЖАЩИХ  ЛАМП, ЯВЛЯЮЩИХСЯ  СОБСТВЕННИКАМИ, НАНИМАТЕЛЯМИ, ПОЛЬЗОВАТЕЛЯМИ  ПОМЕЩЕНИЙ  В МНОГОКВАРТИРНЫХ  ДОМАХ  И  ИМЕЮЩИХ  ЗАКЛЮЧЕННЫЙ  СОБСТВЕННИКАМИ  УКАЗАННЫХ  ПОМЕЩЕНИЙ  ДОГОВОР  УПРАВЛЕНИЯ  МНОГОКВАРТИРНЫМИ  ДОМАМИ  ИЛИ  ДОГОВОР  ОКАЗАНИЯ  УСЛУГ  И (ИЛИ)  ВЫПОЛНЕНИЯ  РАБОТ  ПО  СОДЕРЖАНИЮ  И  РЕМОНТУ  ОБЩЕГО  ИМУЩЕСТВА  В  ТАКИХ  ДОМАХ)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В соответствии с пунктом 3 статьи 4.6 </w:t>
      </w:r>
      <w:r w:rsidRPr="00F05618">
        <w:rPr>
          <w:bCs/>
          <w:sz w:val="16"/>
          <w:szCs w:val="16"/>
        </w:rPr>
        <w:t xml:space="preserve">Закона Ненецкого автономного округа от 17.02.2010 N 8-ОЗ "О регулировании отдельных вопросов организации местного самоуправления на территории Ненецкого автономного округа", </w:t>
      </w:r>
      <w:r w:rsidRPr="00F05618">
        <w:rPr>
          <w:sz w:val="16"/>
          <w:szCs w:val="16"/>
        </w:rPr>
        <w:t xml:space="preserve">Правилами 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</w:t>
      </w:r>
      <w:hyperlink r:id="rId7" w:history="1">
        <w:r w:rsidRPr="00F05618">
          <w:rPr>
            <w:color w:val="000000"/>
            <w:sz w:val="16"/>
            <w:szCs w:val="16"/>
          </w:rPr>
          <w:t>Постановлени</w:t>
        </w:r>
      </w:hyperlink>
      <w:r w:rsidRPr="00F05618">
        <w:rPr>
          <w:color w:val="000000"/>
          <w:sz w:val="16"/>
          <w:szCs w:val="16"/>
        </w:rPr>
        <w:t xml:space="preserve">ем </w:t>
      </w:r>
      <w:r w:rsidRPr="00F05618">
        <w:rPr>
          <w:sz w:val="16"/>
          <w:szCs w:val="16"/>
        </w:rPr>
        <w:t>Правительства Российской Федерации от 03.09.2010 N 681,  Администрация муниципального  образования  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Ненецкого автономного округа ПОСТАНОВЛЯЕТ: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16"/>
      <w:bookmarkEnd w:id="5"/>
      <w:r w:rsidRPr="00F05618">
        <w:rPr>
          <w:sz w:val="16"/>
          <w:szCs w:val="16"/>
        </w:rPr>
        <w:t>1. Определить муниципальное казенное предприятие «</w:t>
      </w:r>
      <w:proofErr w:type="spellStart"/>
      <w:r w:rsidRPr="00F05618">
        <w:rPr>
          <w:sz w:val="16"/>
          <w:szCs w:val="16"/>
        </w:rPr>
        <w:t>Пустозерское</w:t>
      </w:r>
      <w:proofErr w:type="spellEnd"/>
      <w:r w:rsidRPr="00F05618">
        <w:rPr>
          <w:sz w:val="16"/>
          <w:szCs w:val="16"/>
        </w:rPr>
        <w:t>», уполномоченным на организацию первичного сбора и размещения  отработанных ртутьсодержащих ламп у потребителей ртутьсодержащих ламп 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2. Определить местом первичного сбора отработанных ртутьсодержащих ламп у потребителей ртутьсодержащих ламп, указанных в </w:t>
      </w:r>
      <w:hyperlink w:anchor="Par16" w:history="1">
        <w:proofErr w:type="gramStart"/>
        <w:r w:rsidRPr="00F05618">
          <w:rPr>
            <w:color w:val="000000"/>
            <w:sz w:val="16"/>
            <w:szCs w:val="16"/>
          </w:rPr>
          <w:t>пункте  1</w:t>
        </w:r>
        <w:proofErr w:type="gramEnd"/>
      </w:hyperlink>
      <w:r w:rsidRPr="00F05618">
        <w:rPr>
          <w:sz w:val="16"/>
          <w:szCs w:val="16"/>
        </w:rPr>
        <w:t xml:space="preserve"> настоящего Постановления, пункт приема МКП «</w:t>
      </w:r>
      <w:proofErr w:type="spellStart"/>
      <w:r w:rsidRPr="00F05618">
        <w:rPr>
          <w:sz w:val="16"/>
          <w:szCs w:val="16"/>
        </w:rPr>
        <w:t>Пустозерское</w:t>
      </w:r>
      <w:proofErr w:type="spellEnd"/>
      <w:r w:rsidRPr="00F05618">
        <w:rPr>
          <w:sz w:val="16"/>
          <w:szCs w:val="16"/>
        </w:rPr>
        <w:t xml:space="preserve">» расположенный по адресу:  село </w:t>
      </w:r>
      <w:proofErr w:type="spellStart"/>
      <w:r w:rsidRPr="00F05618">
        <w:rPr>
          <w:sz w:val="16"/>
          <w:szCs w:val="16"/>
        </w:rPr>
        <w:t>Оксино</w:t>
      </w:r>
      <w:proofErr w:type="spellEnd"/>
      <w:r w:rsidRPr="00F05618">
        <w:rPr>
          <w:sz w:val="16"/>
          <w:szCs w:val="16"/>
        </w:rPr>
        <w:t xml:space="preserve">,  дом 12. </w:t>
      </w:r>
    </w:p>
    <w:p w:rsidR="00F05618" w:rsidRPr="00F05618" w:rsidRDefault="00F05618" w:rsidP="00F056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3.  Чупрову В.П., директору МКП «</w:t>
      </w:r>
      <w:proofErr w:type="spellStart"/>
      <w:r w:rsidRPr="00F05618">
        <w:rPr>
          <w:sz w:val="16"/>
          <w:szCs w:val="16"/>
        </w:rPr>
        <w:t>Пустозерское</w:t>
      </w:r>
      <w:proofErr w:type="spellEnd"/>
      <w:r w:rsidRPr="00F05618">
        <w:rPr>
          <w:sz w:val="16"/>
          <w:szCs w:val="16"/>
        </w:rPr>
        <w:t>», обеспечить информирование потребителей ртутьсодержащих ламп об организации первичного сбора и размещения отработанных ртутьсодержащих ламп.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4. Настоящее постановление вступает в силу после его официального опубликования (обнародования).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05618" w:rsidRPr="00F05618" w:rsidRDefault="00F05618" w:rsidP="00F05618">
      <w:pPr>
        <w:rPr>
          <w:sz w:val="16"/>
          <w:szCs w:val="16"/>
        </w:rPr>
      </w:pPr>
      <w:r w:rsidRPr="00F05618">
        <w:rPr>
          <w:sz w:val="16"/>
          <w:szCs w:val="16"/>
        </w:rPr>
        <w:t xml:space="preserve">Глава муниципального образования </w:t>
      </w:r>
    </w:p>
    <w:p w:rsidR="00F05618" w:rsidRPr="00F05618" w:rsidRDefault="00F05618" w:rsidP="00F05618">
      <w:pPr>
        <w:rPr>
          <w:sz w:val="16"/>
          <w:szCs w:val="16"/>
        </w:rPr>
      </w:pPr>
      <w:r w:rsidRPr="00F05618">
        <w:rPr>
          <w:sz w:val="16"/>
          <w:szCs w:val="16"/>
        </w:rPr>
        <w:t>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  сельсовет» </w:t>
      </w:r>
    </w:p>
    <w:p w:rsidR="00F05618" w:rsidRPr="00F05618" w:rsidRDefault="00F05618" w:rsidP="00F05618">
      <w:pPr>
        <w:rPr>
          <w:sz w:val="16"/>
          <w:szCs w:val="16"/>
        </w:rPr>
      </w:pPr>
      <w:proofErr w:type="gramStart"/>
      <w:r w:rsidRPr="00F05618">
        <w:rPr>
          <w:sz w:val="16"/>
          <w:szCs w:val="16"/>
        </w:rPr>
        <w:t>Ненецкого  автономного</w:t>
      </w:r>
      <w:proofErr w:type="gramEnd"/>
      <w:r w:rsidRPr="00F05618">
        <w:rPr>
          <w:sz w:val="16"/>
          <w:szCs w:val="16"/>
        </w:rPr>
        <w:t xml:space="preserve"> округа                                        </w:t>
      </w:r>
      <w:r w:rsidRPr="00F05618">
        <w:rPr>
          <w:sz w:val="16"/>
          <w:szCs w:val="16"/>
        </w:rPr>
        <w:tab/>
        <w:t xml:space="preserve">           </w:t>
      </w:r>
      <w:proofErr w:type="spellStart"/>
      <w:r w:rsidRPr="00F05618">
        <w:rPr>
          <w:sz w:val="16"/>
          <w:szCs w:val="16"/>
        </w:rPr>
        <w:t>С.А.Задорин</w:t>
      </w:r>
      <w:proofErr w:type="spellEnd"/>
    </w:p>
    <w:p w:rsidR="00F05618" w:rsidRPr="00F05618" w:rsidRDefault="00F05618" w:rsidP="00F05618">
      <w:pPr>
        <w:rPr>
          <w:sz w:val="16"/>
          <w:szCs w:val="16"/>
        </w:rPr>
      </w:pPr>
    </w:p>
    <w:p w:rsidR="00F05618" w:rsidRPr="00F05618" w:rsidRDefault="00F05618" w:rsidP="00F05618">
      <w:pPr>
        <w:jc w:val="center"/>
        <w:rPr>
          <w:b/>
          <w:sz w:val="16"/>
          <w:szCs w:val="16"/>
        </w:rPr>
      </w:pPr>
      <w:r w:rsidRPr="00F05618">
        <w:rPr>
          <w:b/>
          <w:sz w:val="16"/>
          <w:szCs w:val="16"/>
        </w:rPr>
        <w:t xml:space="preserve">АДМИНИСТРАЦИЯ </w:t>
      </w:r>
    </w:p>
    <w:p w:rsidR="00F05618" w:rsidRPr="00F05618" w:rsidRDefault="00F05618" w:rsidP="00F05618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F05618">
        <w:rPr>
          <w:rFonts w:eastAsiaTheme="minorHAnsi"/>
          <w:b/>
          <w:sz w:val="16"/>
          <w:szCs w:val="16"/>
          <w:lang w:eastAsia="en-US"/>
        </w:rPr>
        <w:t>МУНИЦИПАЛЬНОГО ОБРАЗОВАНИЯ «</w:t>
      </w:r>
      <w:proofErr w:type="gramStart"/>
      <w:r w:rsidRPr="00F05618">
        <w:rPr>
          <w:rFonts w:eastAsiaTheme="minorHAnsi"/>
          <w:b/>
          <w:sz w:val="16"/>
          <w:szCs w:val="16"/>
          <w:lang w:eastAsia="en-US"/>
        </w:rPr>
        <w:t>ПУСТОЗЕРСКИЙ  СЕЛЬСОВЕТ</w:t>
      </w:r>
      <w:proofErr w:type="gramEnd"/>
      <w:r w:rsidRPr="00F05618">
        <w:rPr>
          <w:rFonts w:eastAsiaTheme="minorHAnsi"/>
          <w:b/>
          <w:sz w:val="16"/>
          <w:szCs w:val="16"/>
          <w:lang w:eastAsia="en-US"/>
        </w:rPr>
        <w:t>»</w:t>
      </w:r>
    </w:p>
    <w:p w:rsidR="00F05618" w:rsidRPr="00F05618" w:rsidRDefault="00F05618" w:rsidP="00F05618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F05618">
        <w:rPr>
          <w:rFonts w:eastAsiaTheme="minorHAnsi"/>
          <w:b/>
          <w:sz w:val="16"/>
          <w:szCs w:val="16"/>
          <w:lang w:eastAsia="en-US"/>
        </w:rPr>
        <w:t xml:space="preserve"> НЕНЕЦКОГО АВТОНОМНОГО ОКРУГА</w:t>
      </w:r>
    </w:p>
    <w:p w:rsidR="00F05618" w:rsidRPr="00F05618" w:rsidRDefault="00F05618" w:rsidP="00F05618">
      <w:pPr>
        <w:rPr>
          <w:rFonts w:eastAsiaTheme="minorHAnsi"/>
          <w:b/>
          <w:sz w:val="16"/>
          <w:szCs w:val="16"/>
          <w:lang w:eastAsia="en-US"/>
        </w:rPr>
      </w:pPr>
    </w:p>
    <w:p w:rsidR="00F05618" w:rsidRPr="00F05618" w:rsidRDefault="00F05618" w:rsidP="00F05618">
      <w:pPr>
        <w:keepNext/>
        <w:jc w:val="center"/>
        <w:outlineLvl w:val="0"/>
        <w:rPr>
          <w:b/>
          <w:sz w:val="16"/>
          <w:szCs w:val="16"/>
        </w:rPr>
      </w:pPr>
      <w:r w:rsidRPr="00F05618">
        <w:rPr>
          <w:b/>
          <w:sz w:val="16"/>
          <w:szCs w:val="16"/>
        </w:rPr>
        <w:t>П О С Т А Н О В Л Е Н И Е</w:t>
      </w:r>
    </w:p>
    <w:p w:rsidR="00F05618" w:rsidRPr="00F05618" w:rsidRDefault="00F05618" w:rsidP="00F05618">
      <w:pPr>
        <w:rPr>
          <w:rFonts w:eastAsiaTheme="minorHAnsi"/>
          <w:b/>
          <w:bCs/>
          <w:sz w:val="16"/>
          <w:szCs w:val="16"/>
          <w:u w:val="single"/>
          <w:lang w:eastAsia="en-US"/>
        </w:rPr>
      </w:pPr>
      <w:proofErr w:type="gramStart"/>
      <w:r w:rsidRPr="00F05618">
        <w:rPr>
          <w:rFonts w:eastAsiaTheme="minorHAnsi"/>
          <w:b/>
          <w:bCs/>
          <w:sz w:val="16"/>
          <w:szCs w:val="16"/>
          <w:u w:val="single"/>
          <w:lang w:eastAsia="en-US"/>
        </w:rPr>
        <w:t>от  25.05.2015</w:t>
      </w:r>
      <w:proofErr w:type="gramEnd"/>
      <w:r w:rsidRPr="00F05618">
        <w:rPr>
          <w:rFonts w:eastAsiaTheme="minorHAnsi"/>
          <w:b/>
          <w:bCs/>
          <w:sz w:val="16"/>
          <w:szCs w:val="16"/>
          <w:u w:val="single"/>
          <w:lang w:eastAsia="en-US"/>
        </w:rPr>
        <w:t xml:space="preserve">   № 41</w:t>
      </w:r>
    </w:p>
    <w:p w:rsidR="00F05618" w:rsidRPr="00F05618" w:rsidRDefault="00F05618" w:rsidP="00F05618">
      <w:pPr>
        <w:rPr>
          <w:rFonts w:eastAsiaTheme="minorHAnsi"/>
          <w:sz w:val="16"/>
          <w:szCs w:val="16"/>
          <w:lang w:eastAsia="en-US"/>
        </w:rPr>
      </w:pPr>
      <w:proofErr w:type="gramStart"/>
      <w:r w:rsidRPr="00F05618">
        <w:rPr>
          <w:rFonts w:eastAsiaTheme="minorHAnsi"/>
          <w:sz w:val="16"/>
          <w:szCs w:val="16"/>
          <w:lang w:eastAsia="en-US"/>
        </w:rPr>
        <w:t xml:space="preserve">село  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Оксино</w:t>
      </w:r>
      <w:proofErr w:type="spellEnd"/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, </w:t>
      </w:r>
    </w:p>
    <w:p w:rsidR="00F05618" w:rsidRPr="00F05618" w:rsidRDefault="00F05618" w:rsidP="00F05618">
      <w:pPr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Ненецкий автономный округ</w:t>
      </w:r>
    </w:p>
    <w:p w:rsidR="00F05618" w:rsidRPr="00F05618" w:rsidRDefault="00F05618" w:rsidP="00F05618">
      <w:pPr>
        <w:autoSpaceDE w:val="0"/>
        <w:autoSpaceDN w:val="0"/>
        <w:adjustRightInd w:val="0"/>
        <w:rPr>
          <w:rFonts w:eastAsiaTheme="minorHAnsi"/>
          <w:b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05618">
        <w:rPr>
          <w:rFonts w:eastAsiaTheme="minorHAnsi"/>
          <w:sz w:val="16"/>
          <w:szCs w:val="16"/>
          <w:lang w:eastAsia="en-US"/>
        </w:rPr>
        <w:t>ОБ  УТВЕРЖДЕНИИ</w:t>
      </w:r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  ПОРЯДКА ПРОВЕДЕНИЯ  ОЦЕНКИ  ЭФФЕКТИВНОСТИИ  РЕАЛИЗАЦИИ  МУНИЦИПАЛЬНЫХ  ПРОГРАММ  МУНИЦИПАЛЬНОГО ОБРАЗОВАНИЯ «ПУСТОЗЕРСКИЙ СЕЛЬСОВЕТ» НЕНЕЦКОГО АВТОНОМНОГО ОКРУГА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F05618" w:rsidRPr="00F05618" w:rsidRDefault="00F05618" w:rsidP="00F05618">
      <w:pPr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 xml:space="preserve">В соответствии с </w:t>
      </w:r>
      <w:hyperlink r:id="rId8" w:history="1">
        <w:r w:rsidRPr="00F05618">
          <w:rPr>
            <w:rFonts w:eastAsiaTheme="minorHAnsi"/>
            <w:sz w:val="16"/>
            <w:szCs w:val="16"/>
            <w:lang w:eastAsia="en-US"/>
          </w:rPr>
          <w:t>пунктом 3 статьи 179</w:t>
        </w:r>
      </w:hyperlink>
      <w:r w:rsidRPr="00F05618">
        <w:rPr>
          <w:rFonts w:eastAsiaTheme="minorHAnsi"/>
          <w:sz w:val="16"/>
          <w:szCs w:val="16"/>
          <w:lang w:eastAsia="en-US"/>
        </w:rPr>
        <w:t xml:space="preserve"> Бюджетного кодекса Российской Федерации, Положением о бюджетном процессе в муниципальном образовании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 Ненецкого автономного округа, утвержденным  Решением Совета депутатов муниципального образования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округа от  11.03.2014 № 3, Администрация  муниципального  образования 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округа ПОСТАНОВЛЯЕТ: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 xml:space="preserve">1. Утвердить прилагаемый </w:t>
      </w:r>
      <w:hyperlink w:anchor="Par31" w:history="1">
        <w:r w:rsidRPr="00F05618">
          <w:rPr>
            <w:rFonts w:eastAsiaTheme="minorHAnsi"/>
            <w:color w:val="000000" w:themeColor="text1"/>
            <w:sz w:val="16"/>
            <w:szCs w:val="16"/>
            <w:lang w:eastAsia="en-US"/>
          </w:rPr>
          <w:t>Порядок</w:t>
        </w:r>
      </w:hyperlink>
      <w:r w:rsidRPr="00F05618">
        <w:rPr>
          <w:rFonts w:eastAsiaTheme="minorHAnsi"/>
          <w:sz w:val="16"/>
          <w:szCs w:val="16"/>
          <w:lang w:eastAsia="en-US"/>
        </w:rPr>
        <w:t xml:space="preserve"> проведения оценки эффективности реализации муниципальных программ муниципального образования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округа.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ind w:firstLine="567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F05618" w:rsidRPr="00F05618" w:rsidRDefault="00F05618" w:rsidP="00F05618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ind w:right="-5"/>
        <w:jc w:val="both"/>
        <w:rPr>
          <w:bCs/>
          <w:sz w:val="16"/>
          <w:szCs w:val="16"/>
        </w:rPr>
      </w:pPr>
      <w:proofErr w:type="gramStart"/>
      <w:r w:rsidRPr="00F05618">
        <w:rPr>
          <w:bCs/>
          <w:sz w:val="16"/>
          <w:szCs w:val="16"/>
        </w:rPr>
        <w:t>Глава  муниципального</w:t>
      </w:r>
      <w:proofErr w:type="gramEnd"/>
      <w:r w:rsidRPr="00F05618">
        <w:rPr>
          <w:bCs/>
          <w:sz w:val="16"/>
          <w:szCs w:val="16"/>
        </w:rPr>
        <w:t xml:space="preserve"> образования </w:t>
      </w:r>
    </w:p>
    <w:p w:rsidR="00F05618" w:rsidRPr="00F05618" w:rsidRDefault="00F05618" w:rsidP="00F05618">
      <w:pPr>
        <w:ind w:right="-5"/>
        <w:jc w:val="both"/>
        <w:rPr>
          <w:bCs/>
          <w:sz w:val="16"/>
          <w:szCs w:val="16"/>
        </w:rPr>
      </w:pPr>
      <w:r w:rsidRPr="00F05618">
        <w:rPr>
          <w:bCs/>
          <w:sz w:val="16"/>
          <w:szCs w:val="16"/>
        </w:rPr>
        <w:t>«</w:t>
      </w:r>
      <w:proofErr w:type="spellStart"/>
      <w:r w:rsidRPr="00F05618">
        <w:rPr>
          <w:bCs/>
          <w:sz w:val="16"/>
          <w:szCs w:val="16"/>
        </w:rPr>
        <w:t>Пустозерский</w:t>
      </w:r>
      <w:proofErr w:type="spellEnd"/>
      <w:r w:rsidRPr="00F05618">
        <w:rPr>
          <w:bCs/>
          <w:sz w:val="16"/>
          <w:szCs w:val="16"/>
        </w:rPr>
        <w:t xml:space="preserve"> сельсовет»</w:t>
      </w:r>
    </w:p>
    <w:p w:rsidR="00F05618" w:rsidRPr="00F05618" w:rsidRDefault="00F05618" w:rsidP="00F05618">
      <w:pPr>
        <w:ind w:right="-5"/>
        <w:jc w:val="both"/>
        <w:rPr>
          <w:bCs/>
          <w:sz w:val="16"/>
          <w:szCs w:val="16"/>
        </w:rPr>
      </w:pPr>
      <w:r w:rsidRPr="00F05618">
        <w:rPr>
          <w:bCs/>
          <w:sz w:val="16"/>
          <w:szCs w:val="16"/>
        </w:rPr>
        <w:t xml:space="preserve">Ненецкого автономного округа                                                                         </w:t>
      </w:r>
      <w:proofErr w:type="spellStart"/>
      <w:r w:rsidRPr="00F05618">
        <w:rPr>
          <w:bCs/>
          <w:sz w:val="16"/>
          <w:szCs w:val="16"/>
        </w:rPr>
        <w:t>С.А.Задорин</w:t>
      </w:r>
      <w:proofErr w:type="spellEnd"/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16"/>
          <w:szCs w:val="16"/>
          <w:lang w:eastAsia="en-US"/>
        </w:rPr>
      </w:pPr>
      <w:bookmarkStart w:id="6" w:name="Par26"/>
      <w:bookmarkEnd w:id="6"/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jc w:val="right"/>
        <w:rPr>
          <w:rFonts w:eastAsiaTheme="minorHAnsi"/>
          <w:sz w:val="16"/>
          <w:szCs w:val="16"/>
          <w:lang w:eastAsia="en-US"/>
        </w:rPr>
      </w:pPr>
      <w:bookmarkStart w:id="7" w:name="Par31"/>
      <w:bookmarkEnd w:id="7"/>
      <w:r w:rsidRPr="00F05618">
        <w:rPr>
          <w:rFonts w:eastAsiaTheme="minorHAnsi"/>
          <w:sz w:val="16"/>
          <w:szCs w:val="16"/>
          <w:lang w:eastAsia="en-US"/>
        </w:rPr>
        <w:t>Приложение</w:t>
      </w:r>
    </w:p>
    <w:p w:rsidR="00F05618" w:rsidRPr="00F05618" w:rsidRDefault="00F05618" w:rsidP="00F05618">
      <w:pPr>
        <w:jc w:val="right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к Постановлению Администрации </w:t>
      </w:r>
    </w:p>
    <w:p w:rsidR="00F05618" w:rsidRPr="00F05618" w:rsidRDefault="00F05618" w:rsidP="00F05618">
      <w:pPr>
        <w:jc w:val="right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МО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НАО</w:t>
      </w:r>
    </w:p>
    <w:p w:rsidR="00F05618" w:rsidRPr="00F05618" w:rsidRDefault="00F05618" w:rsidP="00F05618">
      <w:pPr>
        <w:jc w:val="right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F05618">
        <w:rPr>
          <w:rFonts w:eastAsiaTheme="minorHAnsi"/>
          <w:sz w:val="16"/>
          <w:szCs w:val="16"/>
          <w:lang w:eastAsia="en-US"/>
        </w:rPr>
        <w:t>от  25.05.2015</w:t>
      </w:r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 № 41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:rsidR="00F05618" w:rsidRPr="00F05618" w:rsidRDefault="00F05618" w:rsidP="00F05618">
      <w:pPr>
        <w:jc w:val="center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  <w:hyperlink w:anchor="Par31" w:history="1">
        <w:r w:rsidRPr="00F05618">
          <w:rPr>
            <w:rFonts w:eastAsiaTheme="minorHAnsi"/>
            <w:b/>
            <w:color w:val="000000" w:themeColor="text1"/>
            <w:sz w:val="16"/>
            <w:szCs w:val="16"/>
            <w:lang w:eastAsia="en-US"/>
          </w:rPr>
          <w:t>Поряд</w:t>
        </w:r>
      </w:hyperlink>
      <w:r w:rsidRPr="00F05618">
        <w:rPr>
          <w:rFonts w:eastAsiaTheme="minorHAnsi"/>
          <w:b/>
          <w:color w:val="000000" w:themeColor="text1"/>
          <w:sz w:val="16"/>
          <w:szCs w:val="16"/>
          <w:lang w:eastAsia="en-US"/>
        </w:rPr>
        <w:t>ок</w:t>
      </w:r>
    </w:p>
    <w:p w:rsidR="00F05618" w:rsidRPr="00F05618" w:rsidRDefault="00F05618" w:rsidP="00F05618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F05618">
        <w:rPr>
          <w:rFonts w:eastAsiaTheme="minorHAnsi"/>
          <w:b/>
          <w:sz w:val="16"/>
          <w:szCs w:val="16"/>
          <w:lang w:eastAsia="en-US"/>
        </w:rPr>
        <w:t xml:space="preserve"> проведения оценки эффективности реализации муниципальных программ муниципального образования</w:t>
      </w:r>
    </w:p>
    <w:p w:rsidR="00F05618" w:rsidRPr="00F05618" w:rsidRDefault="00F05618" w:rsidP="00F05618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F05618">
        <w:rPr>
          <w:rFonts w:eastAsiaTheme="minorHAnsi"/>
          <w:b/>
          <w:sz w:val="16"/>
          <w:szCs w:val="16"/>
          <w:lang w:eastAsia="en-US"/>
        </w:rPr>
        <w:t>«</w:t>
      </w:r>
      <w:proofErr w:type="spellStart"/>
      <w:r w:rsidRPr="00F05618">
        <w:rPr>
          <w:rFonts w:eastAsiaTheme="minorHAnsi"/>
          <w:b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b/>
          <w:sz w:val="16"/>
          <w:szCs w:val="16"/>
          <w:lang w:eastAsia="en-US"/>
        </w:rPr>
        <w:t xml:space="preserve"> сельсовет» Ненецкого автономного округа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8" w:name="Par61"/>
      <w:bookmarkEnd w:id="8"/>
      <w:r w:rsidRPr="00F05618">
        <w:rPr>
          <w:rFonts w:eastAsiaTheme="minorHAnsi"/>
          <w:sz w:val="16"/>
          <w:szCs w:val="16"/>
          <w:lang w:eastAsia="en-US"/>
        </w:rPr>
        <w:t>1. Настоящий Порядок определяет методику проведения оценки эффективности реализации муниципальных программ муниципального образования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округа (далее - муниципальные программы), позволяющие оценить степень достижения планируемых целей и задач муниципальной программы,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 целом.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2. Оценка эффективности реализации муниципальных программ проводится ежегодно по итогам реализации муниципальных программ за отчетный год.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3. Оценку эффективности реализации муниципальных программ осуществляет финансово - бюджетный отдел Администрации муниципального образования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округа (далее - Финансово - бюджетный отдел) </w:t>
      </w:r>
      <w:proofErr w:type="gramStart"/>
      <w:r w:rsidRPr="00F05618">
        <w:rPr>
          <w:rFonts w:eastAsiaTheme="minorHAnsi"/>
          <w:sz w:val="16"/>
          <w:szCs w:val="16"/>
          <w:lang w:eastAsia="en-US"/>
        </w:rPr>
        <w:t>по  действующим</w:t>
      </w:r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 муниципальным программам (подпрограммам) и по муниципальным программам (подпрограммам), срок реализации которых завершен.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4. Оценка эффективности реализации муниципальной программы (подпрограммы) осуществляется с учетом: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степени достижения плановых значений целевых показателей (индикаторов);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степени реализации основных мероприятий и достижения ожидаемых непосредственных результатов их реализации (далее - степень реализации основных мероприятий);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степени соответствия муниципальной программы (подпрограммы) запланированному уровню расходов местного бюджета;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эффективности использования средств местного бюджета.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5. Оценка эффективности реализации муниципальной программы (подпрограммы) осуществляется в следующей последовательности: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5.1.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для целевых показателей (индикаторов), желаемой тенденцией развития которых является увеличение значений: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sz w:val="16"/>
          <w:szCs w:val="16"/>
        </w:rPr>
        <w:drawing>
          <wp:inline distT="0" distB="0" distL="0" distR="0" wp14:anchorId="585084C2" wp14:editId="2401EA48">
            <wp:extent cx="1476375" cy="2851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для целевых показателей (индикаторов), желаемой тенденцией развития которых является снижение значений: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9"/>
          <w:sz w:val="16"/>
          <w:szCs w:val="16"/>
        </w:rPr>
        <w:drawing>
          <wp:inline distT="0" distB="0" distL="0" distR="0" wp14:anchorId="7885A3E5" wp14:editId="39ED7CEE">
            <wp:extent cx="1476375" cy="2851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где: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9"/>
          <w:sz w:val="16"/>
          <w:szCs w:val="16"/>
        </w:rPr>
        <w:drawing>
          <wp:inline distT="0" distB="0" distL="0" distR="0" wp14:anchorId="66DE904C" wp14:editId="0352ABA6">
            <wp:extent cx="469900" cy="2851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достижения планового значения целевого показателя (индикатора);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158FB255" wp14:editId="44B9351B">
            <wp:extent cx="377190" cy="2686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фактическое значение целевого показателя (индикатора), достигнутое на конец отчетного года;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10372F91" wp14:editId="30289097">
            <wp:extent cx="377190" cy="2686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плановое значение целевого показателя (индикатора).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Для целевых показателей (индикаторов), желаемой тенденцией развития которых является увеличение значений, при превышении фактического значения целевого показателя (индикатора) в отчетном году над плановым значением фактическое значение целевого показателя (</w:t>
      </w:r>
      <w:proofErr w:type="gramStart"/>
      <w:r w:rsidRPr="00F05618">
        <w:rPr>
          <w:rFonts w:eastAsiaTheme="minorHAnsi"/>
          <w:sz w:val="16"/>
          <w:szCs w:val="16"/>
          <w:lang w:eastAsia="en-US"/>
        </w:rPr>
        <w:t xml:space="preserve">индикатора) </w:t>
      </w: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1F3FAC33" wp14:editId="68BDF4F8">
            <wp:extent cx="377190" cy="2686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принимается</w:t>
      </w:r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 равным плановому значению целевого показателя (индикатора) </w:t>
      </w: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5A6BC321" wp14:editId="7329BE8C">
            <wp:extent cx="377190" cy="2686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>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Для целевых показателей (индикаторов), желаемой тенденцией развития которых является снижение значений, при превышении планового значения целевого показателя (индикатора) в отчетном году над фактическим значением плановое значение целевого показателя (</w:t>
      </w:r>
      <w:proofErr w:type="gramStart"/>
      <w:r w:rsidRPr="00F05618">
        <w:rPr>
          <w:rFonts w:eastAsiaTheme="minorHAnsi"/>
          <w:sz w:val="16"/>
          <w:szCs w:val="16"/>
          <w:lang w:eastAsia="en-US"/>
        </w:rPr>
        <w:t xml:space="preserve">индикатора) </w:t>
      </w: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238000D7" wp14:editId="00ACF4E0">
            <wp:extent cx="377190" cy="2686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принимается</w:t>
      </w:r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 равным фактическому значению целевого показателя (индикатора) </w:t>
      </w: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063AF4C5" wp14:editId="1ECCD04F">
            <wp:extent cx="377190" cy="2686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>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5.2.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10"/>
          <w:sz w:val="16"/>
          <w:szCs w:val="16"/>
        </w:rPr>
        <w:drawing>
          <wp:inline distT="0" distB="0" distL="0" distR="0" wp14:anchorId="32602227" wp14:editId="2D0AF63E">
            <wp:extent cx="1602105" cy="310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где: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18956FF8" wp14:editId="37F54B35">
            <wp:extent cx="520065" cy="2768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достижения плановых значений целевых показателей (индикаторов) муниципальной программы (подпрограммы);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9"/>
          <w:sz w:val="16"/>
          <w:szCs w:val="16"/>
        </w:rPr>
        <w:drawing>
          <wp:inline distT="0" distB="0" distL="0" distR="0" wp14:anchorId="585304BC" wp14:editId="03E9859B">
            <wp:extent cx="469900" cy="2851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достижения планового значения целевого показателя (индикатора);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N - число целевых показателей (индикаторов).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lastRenderedPageBreak/>
        <w:t>5.3. Оценивается степень реализации основных мероприятий муниципальной программы (подпрограммы) по следующей формуле:</w:t>
      </w: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30B72E9A" wp14:editId="7E83929F">
            <wp:extent cx="1224915" cy="2768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где: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189CE54F" wp14:editId="5615D1CD">
            <wp:extent cx="469900" cy="27686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реализации основных мероприятий муниципальной программы (подпрограммы);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1E1E97F7" wp14:editId="16B8A730">
            <wp:extent cx="310515" cy="2686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количество основных мероприятий, выполненных в отчетном году;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М - общее количество основных мероприятий, запланированных к реализации в отчетном году.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Основное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случае выполнения сводных показателей муниципальных заданий по объему и по качеству муниципальных услуг (работ) не менее 95 процентов от установленных значений на отчетный год;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5.4. Оценивается степень соответствия муниципальной программы (подпрограммы) запланированному уровню расходов местного бюджета в целом по следующей формуле:</w:t>
      </w: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44F2A8B7" wp14:editId="2C3F4AE0">
            <wp:extent cx="1157605" cy="2768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где: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1328376A" wp14:editId="08E28E4A">
            <wp:extent cx="452755" cy="2768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соответствия муниципальной программы (подпрограммы) запланированному уровню расходов местного бюджета;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767969DF" wp14:editId="2ADF8AAC">
            <wp:extent cx="268605" cy="2686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фактические расходы на реализацию муниципальной программы (подпрограммы) в отчетном году;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7"/>
          <w:sz w:val="16"/>
          <w:szCs w:val="16"/>
        </w:rPr>
        <w:drawing>
          <wp:inline distT="0" distB="0" distL="0" distR="0" wp14:anchorId="5CD7A94C" wp14:editId="5886A705">
            <wp:extent cx="268605" cy="2686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плановые расходы на реализацию муниципальной программы (подпрограммы) в отчетном году.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Под плановыми расходами понимаются объемы бюджетных ассигнований, предусмотренные на реализацию муниципальной программы (подпрограммы) сводной бюджетной росписью по состоянию на 31 декабря отчетного года.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5.5. Оценивается эффективность использования средств местного бюджета при реализации муниципальной программы (подпрограммы) по следующей формуле: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40C23F90" wp14:editId="770D3B7F">
            <wp:extent cx="1459865" cy="27686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где: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51B05C37" wp14:editId="75CE852A">
            <wp:extent cx="335280" cy="27686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эффективность использования средств местного бюджета при реализации муниципальной программы (подпрограммы);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0ED79EA3" wp14:editId="00ED88CB">
            <wp:extent cx="469900" cy="276860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реализации основных мероприятий муниципальной программы (подпрограммы);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33A5825A" wp14:editId="6F868FC9">
            <wp:extent cx="452755" cy="2768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соответствия муниципальной программы (подпрограммы) запланированному уровню расходов местного бюджета.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5.6. Оценивается эффективность реализации муниципальной программы (подпрограммы) по следующей формуле:</w:t>
      </w:r>
    </w:p>
    <w:p w:rsidR="00F05618" w:rsidRPr="00F05618" w:rsidRDefault="00F05618" w:rsidP="00F0561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1846F63D" wp14:editId="756146B7">
            <wp:extent cx="1426210" cy="27686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где: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ЭР - эффективность реализации муниципальной программы (подпрограммы);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2FE2E267" wp14:editId="2E145014">
            <wp:extent cx="520065" cy="2768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степень достижения плановых значений целевых показателей (индикаторов) муниципальной программы (подпрограммы);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noProof/>
          <w:position w:val="-8"/>
          <w:sz w:val="16"/>
          <w:szCs w:val="16"/>
        </w:rPr>
        <w:drawing>
          <wp:inline distT="0" distB="0" distL="0" distR="0" wp14:anchorId="5C50CDC1" wp14:editId="22F251B0">
            <wp:extent cx="335280" cy="276860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618">
        <w:rPr>
          <w:rFonts w:eastAsiaTheme="minorHAnsi"/>
          <w:sz w:val="16"/>
          <w:szCs w:val="16"/>
          <w:lang w:eastAsia="en-US"/>
        </w:rPr>
        <w:t xml:space="preserve"> - эффективность использования средств местного бюджета при реализации муниципальной программы (подпрограммы).</w:t>
      </w: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6. По результатам проведенной оценки эффективности реализации муниципальной программы (подпрограммы) определяется уровень эффективности муниципальной программы (подпрограммы). Эффективность реализации муниципальной программы может быть признана высокой, средней, удовлетворительной, неудовлетворительной:</w:t>
      </w:r>
    </w:p>
    <w:p w:rsidR="00F05618" w:rsidRPr="00F05618" w:rsidRDefault="00F05618" w:rsidP="00F05618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F05618" w:rsidRPr="00F05618" w:rsidTr="00B23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Уровень эффективности муниципальной программы</w:t>
            </w:r>
          </w:p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(подпрограммы)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Значение эффективности реализации муниципальной</w:t>
            </w:r>
          </w:p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программы (подпрограммы), ЭР</w:t>
            </w:r>
          </w:p>
        </w:tc>
      </w:tr>
      <w:tr w:rsidR="00F05618" w:rsidRPr="00F05618" w:rsidTr="00B23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Высокая эффективность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не менее 0,9</w:t>
            </w:r>
          </w:p>
        </w:tc>
      </w:tr>
      <w:tr w:rsidR="00F05618" w:rsidRPr="00F05618" w:rsidTr="00B23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Средняя эффективность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не менее 0,8</w:t>
            </w:r>
          </w:p>
        </w:tc>
      </w:tr>
      <w:tr w:rsidR="00F05618" w:rsidRPr="00F05618" w:rsidTr="00B23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Эффективность удовлетворительная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не менее 0,7</w:t>
            </w:r>
          </w:p>
        </w:tc>
      </w:tr>
      <w:tr w:rsidR="00F05618" w:rsidRPr="00F05618" w:rsidTr="00B23C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Эффективность неудовлетворительная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618" w:rsidRPr="00F05618" w:rsidRDefault="00F05618" w:rsidP="00F05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05618">
              <w:rPr>
                <w:rFonts w:eastAsiaTheme="minorHAnsi"/>
                <w:sz w:val="16"/>
                <w:szCs w:val="16"/>
                <w:lang w:eastAsia="en-US"/>
              </w:rPr>
              <w:t>менее 0,7</w:t>
            </w:r>
          </w:p>
        </w:tc>
      </w:tr>
    </w:tbl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05618" w:rsidRPr="00F05618" w:rsidRDefault="00F05618" w:rsidP="00F0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7. Финансово - бюджетный отдел ежегодно до 1 июня года, следующего за отчетным, представляет главе  муниципального образования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округа результаты проведенной оценки эффективности реализации муниципальной программы (подпрограммы) и вносит предложения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F05618">
        <w:rPr>
          <w:rFonts w:eastAsiaTheme="minorHAnsi"/>
          <w:sz w:val="16"/>
          <w:szCs w:val="16"/>
          <w:lang w:eastAsia="en-US"/>
        </w:rPr>
        <w:t>8.  Результаты оценки эффективности реализации муниципальной программы подлежат размещению на официальном сайте муниципального образования «</w:t>
      </w:r>
      <w:proofErr w:type="spellStart"/>
      <w:r w:rsidRPr="00F05618">
        <w:rPr>
          <w:rFonts w:eastAsiaTheme="minorHAnsi"/>
          <w:sz w:val="16"/>
          <w:szCs w:val="16"/>
          <w:lang w:eastAsia="en-US"/>
        </w:rPr>
        <w:t>Пустозерский</w:t>
      </w:r>
      <w:proofErr w:type="spellEnd"/>
      <w:r w:rsidRPr="00F05618">
        <w:rPr>
          <w:rFonts w:eastAsiaTheme="minorHAnsi"/>
          <w:sz w:val="16"/>
          <w:szCs w:val="16"/>
          <w:lang w:eastAsia="en-US"/>
        </w:rPr>
        <w:t xml:space="preserve"> сельсовет» Ненецкого автономного </w:t>
      </w:r>
      <w:proofErr w:type="gramStart"/>
      <w:r w:rsidRPr="00F05618">
        <w:rPr>
          <w:rFonts w:eastAsiaTheme="minorHAnsi"/>
          <w:sz w:val="16"/>
          <w:szCs w:val="16"/>
          <w:lang w:eastAsia="en-US"/>
        </w:rPr>
        <w:t>округа  в</w:t>
      </w:r>
      <w:proofErr w:type="gramEnd"/>
      <w:r w:rsidRPr="00F05618">
        <w:rPr>
          <w:rFonts w:eastAsiaTheme="minorHAnsi"/>
          <w:sz w:val="16"/>
          <w:szCs w:val="16"/>
          <w:lang w:eastAsia="en-US"/>
        </w:rPr>
        <w:t xml:space="preserve"> информационно-телекоммуникационной сети "Интернет".</w:t>
      </w:r>
    </w:p>
    <w:p w:rsidR="00F05618" w:rsidRPr="00F05618" w:rsidRDefault="00F05618" w:rsidP="00F056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lastRenderedPageBreak/>
        <w:t xml:space="preserve">АДМИНИСТРАЦИЯ МУНИЦИПАЛЬНОГО ОБРАЗОВАНИЯ </w:t>
      </w:r>
    </w:p>
    <w:p w:rsidR="00F05618" w:rsidRPr="00F05618" w:rsidRDefault="00F05618" w:rsidP="00F056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</w:t>
      </w:r>
    </w:p>
    <w:p w:rsidR="00F05618" w:rsidRPr="00F05618" w:rsidRDefault="00F05618" w:rsidP="00F05618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F05618" w:rsidRPr="00F05618" w:rsidRDefault="00F05618" w:rsidP="00F056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F05618">
        <w:rPr>
          <w:rFonts w:ascii="Times New Roman" w:hAnsi="Times New Roman" w:cs="Times New Roman"/>
          <w:b w:val="0"/>
          <w:sz w:val="16"/>
          <w:szCs w:val="16"/>
        </w:rPr>
        <w:t>от 14 мая 2015 года № 61</w:t>
      </w:r>
    </w:p>
    <w:p w:rsidR="00F05618" w:rsidRPr="00F05618" w:rsidRDefault="00F05618" w:rsidP="00F0561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  <w:proofErr w:type="gramStart"/>
      <w:r w:rsidRPr="00F05618">
        <w:rPr>
          <w:b/>
          <w:color w:val="000000"/>
          <w:sz w:val="16"/>
          <w:szCs w:val="16"/>
        </w:rPr>
        <w:t xml:space="preserve">О  </w:t>
      </w:r>
      <w:hyperlink w:anchor="Par28" w:history="1">
        <w:r w:rsidRPr="00F05618">
          <w:rPr>
            <w:b/>
            <w:color w:val="000000"/>
            <w:sz w:val="16"/>
            <w:szCs w:val="16"/>
          </w:rPr>
          <w:t>Поряд</w:t>
        </w:r>
        <w:proofErr w:type="gramEnd"/>
      </w:hyperlink>
      <w:r w:rsidRPr="00F05618">
        <w:rPr>
          <w:b/>
          <w:color w:val="000000"/>
          <w:sz w:val="16"/>
          <w:szCs w:val="16"/>
        </w:rPr>
        <w:t>ке и методике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  <w:r w:rsidRPr="00F05618">
        <w:rPr>
          <w:b/>
          <w:color w:val="000000"/>
          <w:sz w:val="16"/>
          <w:szCs w:val="16"/>
        </w:rPr>
        <w:t>планирования бюджетных ассигнований местного бюджета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  <w:r w:rsidRPr="00F05618">
        <w:rPr>
          <w:b/>
          <w:color w:val="000000"/>
          <w:sz w:val="16"/>
          <w:szCs w:val="16"/>
        </w:rPr>
        <w:t>на очередной финансовый год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color w:val="000000"/>
          <w:sz w:val="16"/>
          <w:szCs w:val="16"/>
        </w:rPr>
        <w:t xml:space="preserve">Руководствуясь </w:t>
      </w:r>
      <w:hyperlink r:id="rId32" w:history="1">
        <w:r w:rsidRPr="00F05618">
          <w:rPr>
            <w:color w:val="000000"/>
            <w:sz w:val="16"/>
            <w:szCs w:val="16"/>
          </w:rPr>
          <w:t>статьей 174.2</w:t>
        </w:r>
      </w:hyperlink>
      <w:r w:rsidRPr="00F05618">
        <w:rPr>
          <w:color w:val="000000"/>
          <w:sz w:val="16"/>
          <w:szCs w:val="16"/>
        </w:rPr>
        <w:t xml:space="preserve"> Бюджетного кодекса Российской Федерации, пунктом 3.6 Положения о бюджетном процессе в муниципальном образовании «</w:t>
      </w:r>
      <w:proofErr w:type="spellStart"/>
      <w:r w:rsidRPr="00F05618">
        <w:rPr>
          <w:color w:val="000000"/>
          <w:sz w:val="16"/>
          <w:szCs w:val="16"/>
        </w:rPr>
        <w:t>Пустозерский</w:t>
      </w:r>
      <w:proofErr w:type="spellEnd"/>
      <w:r w:rsidRPr="00F05618">
        <w:rPr>
          <w:color w:val="000000"/>
          <w:sz w:val="16"/>
          <w:szCs w:val="16"/>
        </w:rPr>
        <w:t xml:space="preserve"> </w:t>
      </w:r>
      <w:proofErr w:type="gramStart"/>
      <w:r w:rsidRPr="00F05618">
        <w:rPr>
          <w:color w:val="000000"/>
          <w:sz w:val="16"/>
          <w:szCs w:val="16"/>
        </w:rPr>
        <w:t>сельсовет»  Ненецкого</w:t>
      </w:r>
      <w:proofErr w:type="gramEnd"/>
      <w:r w:rsidRPr="00F05618">
        <w:rPr>
          <w:color w:val="000000"/>
          <w:sz w:val="16"/>
          <w:szCs w:val="16"/>
        </w:rPr>
        <w:t xml:space="preserve"> автономного округа, утвержденным Решением Совета депутатов МО «</w:t>
      </w:r>
      <w:proofErr w:type="spellStart"/>
      <w:r w:rsidRPr="00F05618">
        <w:rPr>
          <w:color w:val="000000"/>
          <w:sz w:val="16"/>
          <w:szCs w:val="16"/>
        </w:rPr>
        <w:t>Пустозерский</w:t>
      </w:r>
      <w:proofErr w:type="spellEnd"/>
      <w:r w:rsidRPr="00F05618">
        <w:rPr>
          <w:color w:val="000000"/>
          <w:sz w:val="16"/>
          <w:szCs w:val="16"/>
        </w:rPr>
        <w:t xml:space="preserve"> сельсовет» НАО от</w:t>
      </w:r>
      <w:r w:rsidRPr="00F05618">
        <w:rPr>
          <w:color w:val="FF0000"/>
          <w:sz w:val="16"/>
          <w:szCs w:val="16"/>
        </w:rPr>
        <w:t xml:space="preserve"> </w:t>
      </w:r>
      <w:r w:rsidRPr="00F05618">
        <w:rPr>
          <w:sz w:val="16"/>
          <w:szCs w:val="16"/>
        </w:rPr>
        <w:t>11.03.2014 № 3: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color w:val="000000"/>
          <w:sz w:val="16"/>
          <w:szCs w:val="16"/>
        </w:rPr>
        <w:t xml:space="preserve">1. Утвердить прилагаемый </w:t>
      </w:r>
      <w:hyperlink w:anchor="Par28" w:history="1">
        <w:r w:rsidRPr="00F05618">
          <w:rPr>
            <w:color w:val="000000"/>
            <w:sz w:val="16"/>
            <w:szCs w:val="16"/>
          </w:rPr>
          <w:t>Порядок</w:t>
        </w:r>
      </w:hyperlink>
      <w:r w:rsidRPr="00F05618">
        <w:rPr>
          <w:sz w:val="16"/>
          <w:szCs w:val="16"/>
        </w:rPr>
        <w:t xml:space="preserve"> планирования бюджетных ассигнований местного бюджета на очередной финансовый год.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2. </w:t>
      </w:r>
      <w:r w:rsidRPr="00F05618">
        <w:rPr>
          <w:color w:val="000000"/>
          <w:sz w:val="16"/>
          <w:szCs w:val="16"/>
        </w:rPr>
        <w:t xml:space="preserve">Утвердить прилагаемую Методику </w:t>
      </w:r>
      <w:r w:rsidRPr="00F05618">
        <w:rPr>
          <w:sz w:val="16"/>
          <w:szCs w:val="16"/>
        </w:rPr>
        <w:t>планирования бюджетных ассигнований местного бюджета на очередной финансовый год.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3. Настоящее распоряжение вступает в силу после его подписания и подлежит официальному опубликованию (обнародованию).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Глава МО «</w:t>
      </w:r>
      <w:proofErr w:type="spellStart"/>
      <w:proofErr w:type="gram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 сельсовет</w:t>
      </w:r>
      <w:proofErr w:type="gramEnd"/>
      <w:r w:rsidRPr="00F05618">
        <w:rPr>
          <w:sz w:val="16"/>
          <w:szCs w:val="16"/>
        </w:rPr>
        <w:t xml:space="preserve">»  НАО                                    </w:t>
      </w:r>
      <w:proofErr w:type="spellStart"/>
      <w:r w:rsidRPr="00F05618">
        <w:rPr>
          <w:sz w:val="16"/>
          <w:szCs w:val="16"/>
        </w:rPr>
        <w:t>С.А.Задорин</w:t>
      </w:r>
      <w:proofErr w:type="spellEnd"/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bookmarkStart w:id="9" w:name="Par22"/>
      <w:bookmarkEnd w:id="9"/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                                                                                                     Утвержден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>Распоряжением Администрации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F05618">
        <w:rPr>
          <w:sz w:val="16"/>
          <w:szCs w:val="16"/>
        </w:rPr>
        <w:t>МО  «</w:t>
      </w:r>
      <w:proofErr w:type="spellStart"/>
      <w:proofErr w:type="gramEnd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НАО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>от 14.05.2015 № 61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hyperlink w:anchor="Par28" w:history="1">
        <w:r w:rsidRPr="00F05618">
          <w:rPr>
            <w:b/>
            <w:color w:val="000000"/>
            <w:sz w:val="16"/>
            <w:szCs w:val="16"/>
          </w:rPr>
          <w:t>Порядок</w:t>
        </w:r>
      </w:hyperlink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05618">
        <w:rPr>
          <w:b/>
          <w:sz w:val="16"/>
          <w:szCs w:val="16"/>
        </w:rPr>
        <w:t xml:space="preserve"> планирования бюджетных ассигнований местного бюджета на очередной финансовый год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1. Настоящий Порядок планирования бюджетных ассигнований на очередной финансовый год и показателей среднегодового финансового плана разработан в соответствии со статьей 174.2 Бюджетного кодекса Российской Федерации и определяет правила планирования бюджетных ассигнований местного бюджета(далее -бюджетные ассигнования) на очередной финансовый год и плановый период, а также осуществляется в сроки, установленные </w:t>
      </w:r>
      <w:hyperlink r:id="rId33" w:history="1">
        <w:r w:rsidRPr="00F05618">
          <w:rPr>
            <w:color w:val="000000"/>
            <w:sz w:val="16"/>
            <w:szCs w:val="16"/>
          </w:rPr>
          <w:t>постановлением</w:t>
        </w:r>
      </w:hyperlink>
      <w:r w:rsidRPr="00F05618">
        <w:rPr>
          <w:color w:val="000000"/>
          <w:sz w:val="16"/>
          <w:szCs w:val="16"/>
        </w:rPr>
        <w:t xml:space="preserve"> </w:t>
      </w:r>
      <w:r w:rsidRPr="00F05618">
        <w:rPr>
          <w:sz w:val="16"/>
          <w:szCs w:val="16"/>
        </w:rPr>
        <w:t>Администрации муниципального образования 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Ненецкого автономного округа для составления проекта местного бюджета.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2. Планирование бюджетных ассигнований осуществляется исходя из необходимости обеспечения первоочередных расходов: публичных нормативных обязательств местного бюджета, выплаты заработной платы с начислениями  работникам казенных учреждений и органов местного самоуправления, финансируемых из местного бюджета, финансового обеспечения выполнения муниципального задания по оказанию  муниципальных услуг (выполнению работ) бюджетными учреждениями муниципального образования, а также расходов, связанных с функционированием систем жизнеобеспечения населения муниципального образования.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3. Бюджетные ассигнования группируются по видам согласно статье 69 Бюджетного кодекса Российской Федерации и рассчитываются с учетом положений статей 69.1, </w:t>
      </w:r>
      <w:proofErr w:type="gramStart"/>
      <w:r w:rsidRPr="00F05618">
        <w:rPr>
          <w:sz w:val="16"/>
          <w:szCs w:val="16"/>
        </w:rPr>
        <w:t>70,74.1</w:t>
      </w:r>
      <w:proofErr w:type="gramEnd"/>
      <w:r w:rsidRPr="00F05618">
        <w:rPr>
          <w:sz w:val="16"/>
          <w:szCs w:val="16"/>
        </w:rPr>
        <w:t>, 78,78.1,79 Бюджетного кодекса Российской Федерации.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4.Планирование бюджетных ассигнований по принимаемым расходным обязательствам осуществляется на основании нормативных правовых актов Российской Федерации, муниципальных правовых актов, договоров (соглашений), предлагаемых (планируемых) к принятию либо к изменению с увеличением объема расходных обязательств муниципального образования 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в очередном году и плановом периоде.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5.Главный специалист(финансист)</w:t>
      </w:r>
      <w:r w:rsidRPr="00F05618">
        <w:rPr>
          <w:color w:val="FF0000"/>
          <w:sz w:val="16"/>
          <w:szCs w:val="16"/>
        </w:rPr>
        <w:t xml:space="preserve"> </w:t>
      </w:r>
      <w:r w:rsidRPr="00F05618">
        <w:rPr>
          <w:sz w:val="16"/>
          <w:szCs w:val="16"/>
        </w:rPr>
        <w:t>Администрации муниципального образования 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Ненецкого автономного округа (далее-главный специалист(финансист):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1) формирует прогноз доходов местного бюджета и источников финансирования дефицита местного бюджета;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2) направляет субъектам бюджетного планирования следующую исходную информацию: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лимиты и нормативы потребления газа, электроэнергии, </w:t>
      </w:r>
      <w:proofErr w:type="spellStart"/>
      <w:r w:rsidRPr="00F05618">
        <w:rPr>
          <w:sz w:val="16"/>
          <w:szCs w:val="16"/>
        </w:rPr>
        <w:t>теплоэнергии</w:t>
      </w:r>
      <w:proofErr w:type="spellEnd"/>
      <w:r w:rsidRPr="00F05618">
        <w:rPr>
          <w:sz w:val="16"/>
          <w:szCs w:val="16"/>
        </w:rPr>
        <w:t xml:space="preserve">, воды и твердого </w:t>
      </w:r>
      <w:proofErr w:type="gramStart"/>
      <w:r w:rsidRPr="00F05618">
        <w:rPr>
          <w:sz w:val="16"/>
          <w:szCs w:val="16"/>
        </w:rPr>
        <w:t>топлива  на</w:t>
      </w:r>
      <w:proofErr w:type="gramEnd"/>
      <w:r w:rsidRPr="00F05618">
        <w:rPr>
          <w:sz w:val="16"/>
          <w:szCs w:val="16"/>
        </w:rPr>
        <w:t xml:space="preserve"> очередной финансовый год в разрезе учреждений, финансируемых из местного бюджета;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объем потребления нефтепродуктов на очередной финансовый год в разрезе учреждений, финансируемых из местного бюджета;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индексы потребительских цен на очередной финансовый год;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3) разрабатывает проектировки основных характеристик местного бюджета по действующим расходным обязательствам и доводит их до субъектов бюджетного планирования в общей сумме без разбивки по разделам, подразделам, целевым статьям и видам расходов.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В доводимых проектировках не учитываются ассигнования на реализацию муниципальных программ и ведомственных целевых программ, объемы принимаемых обязательств, объемы расходов за счет предпринимательской и иной приносящей доход деятельности, ассигнования по кодам операций </w:t>
      </w:r>
      <w:r w:rsidRPr="00F05618">
        <w:rPr>
          <w:i/>
          <w:sz w:val="16"/>
          <w:szCs w:val="16"/>
        </w:rPr>
        <w:t>сектора государственного управления 310 "Увеличение стоимости основных средств", 225/913 "Капитальный ремонт", 225/912 "Текущий ремонт" (кроме ремонта оборудования);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4) рассматривает и согласовывает представленные субъектами бюджетного планирования бюджетные заявки на бюджетные ассигнования по действующим расходным обязательствам, бюджетные заявки на принимаемые расходные обязательства, разногласия по проектировкам;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5) доводит до субъектов бюджетного планирования сроки рассмотрения представленных разногласий и бюджетных заявок на принимаемые расходные обязательства.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  <w:r w:rsidRPr="00F05618">
        <w:rPr>
          <w:sz w:val="16"/>
          <w:szCs w:val="16"/>
        </w:rPr>
        <w:t>6.  Субъекты бюджетного планирования представляют главному специалисту</w:t>
      </w:r>
      <w:r w:rsidRPr="00F05618">
        <w:rPr>
          <w:color w:val="FF0000"/>
          <w:sz w:val="16"/>
          <w:szCs w:val="16"/>
        </w:rPr>
        <w:t xml:space="preserve"> </w:t>
      </w:r>
      <w:r w:rsidRPr="00F05618">
        <w:rPr>
          <w:sz w:val="16"/>
          <w:szCs w:val="16"/>
        </w:rPr>
        <w:t>(финансисту) Администрации муниципального образования:</w:t>
      </w:r>
      <w:r w:rsidRPr="00F05618">
        <w:rPr>
          <w:color w:val="FF0000"/>
          <w:sz w:val="16"/>
          <w:szCs w:val="16"/>
        </w:rPr>
        <w:t xml:space="preserve">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1)  плановый реестр расходных обязательств на очередной финансовый год;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3) план по сети подведомственных учреждений, штатам и контингентам на очередной финансовый год с пояснительной запиской;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4) бюджетные заявки и в случае необходимости разногласия по объему ассигнований.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7. Под бюджетной заявкой понимается пакет документов, представляемых субъектом бюджетного планирования в адрес главного специалиста (финансиста) Администрации муниципального </w:t>
      </w:r>
      <w:proofErr w:type="gramStart"/>
      <w:r w:rsidRPr="00F05618">
        <w:rPr>
          <w:sz w:val="16"/>
          <w:szCs w:val="16"/>
        </w:rPr>
        <w:t>образования  и</w:t>
      </w:r>
      <w:proofErr w:type="gramEnd"/>
      <w:r w:rsidRPr="00F05618">
        <w:rPr>
          <w:sz w:val="16"/>
          <w:szCs w:val="16"/>
        </w:rPr>
        <w:t xml:space="preserve"> обосновывающих необходимый объем </w:t>
      </w:r>
      <w:r w:rsidRPr="00F05618">
        <w:rPr>
          <w:sz w:val="16"/>
          <w:szCs w:val="16"/>
        </w:rPr>
        <w:lastRenderedPageBreak/>
        <w:t>бюджетных ассигнований на очередной финансовый год раздельно по бюджетным ассигнованиям на исполнение действующих и принимаемых обязательств, содержащий: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 w:rsidRPr="00F05618">
        <w:rPr>
          <w:sz w:val="16"/>
          <w:szCs w:val="16"/>
        </w:rPr>
        <w:t xml:space="preserve">1) </w:t>
      </w:r>
      <w:hyperlink w:anchor="Par72" w:history="1">
        <w:r w:rsidRPr="00F05618">
          <w:rPr>
            <w:sz w:val="16"/>
            <w:szCs w:val="16"/>
          </w:rPr>
          <w:t>заявку</w:t>
        </w:r>
      </w:hyperlink>
      <w:r w:rsidRPr="00F05618">
        <w:rPr>
          <w:sz w:val="16"/>
          <w:szCs w:val="16"/>
        </w:rPr>
        <w:t xml:space="preserve"> по форме согласно приложению 1 к настоящему Порядку на бумажном и электронном носителе в тысячах рублей с одним десятичным знаком в разрезе получателей средств местного бюджета </w:t>
      </w:r>
      <w:r w:rsidRPr="00F05618">
        <w:rPr>
          <w:i/>
          <w:sz w:val="16"/>
          <w:szCs w:val="16"/>
        </w:rPr>
        <w:t xml:space="preserve">по разделам, подразделам, целевым статьям, видам расходов, кодам операций сектора государственного управления с детализацией по </w:t>
      </w:r>
      <w:proofErr w:type="spellStart"/>
      <w:r w:rsidRPr="00F05618">
        <w:rPr>
          <w:i/>
          <w:sz w:val="16"/>
          <w:szCs w:val="16"/>
        </w:rPr>
        <w:t>субкодам</w:t>
      </w:r>
      <w:proofErr w:type="spellEnd"/>
      <w:r w:rsidRPr="00F05618">
        <w:rPr>
          <w:i/>
          <w:sz w:val="16"/>
          <w:szCs w:val="16"/>
        </w:rPr>
        <w:t>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2) расчеты, обосновывающие включение объемов бюджетных ассигнований в заявку;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Бюджетные заявки на исполнение действующих обязательств формируются в пределах объемов проектировок, доведенных главным специалистом(финансистом).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 w:rsidRPr="00F05618">
        <w:rPr>
          <w:sz w:val="16"/>
          <w:szCs w:val="16"/>
        </w:rPr>
        <w:t>8.</w:t>
      </w:r>
      <w:hyperlink w:anchor="Par111" w:history="1">
        <w:r w:rsidRPr="00F05618">
          <w:rPr>
            <w:sz w:val="16"/>
            <w:szCs w:val="16"/>
          </w:rPr>
          <w:t>Разногласия</w:t>
        </w:r>
      </w:hyperlink>
      <w:r w:rsidRPr="00F05618">
        <w:rPr>
          <w:sz w:val="16"/>
          <w:szCs w:val="16"/>
        </w:rPr>
        <w:t xml:space="preserve"> по объему бюджетных ассигнований, доведенных главным специалистом (финансистом) в виде проектировок по действующим расходным обязательствам, представляются субъектами бюджетного планирования главному специалисту(финансисту) по форме согласно приложению 2 к настоящему Порядку </w:t>
      </w:r>
      <w:r w:rsidRPr="00F05618">
        <w:rPr>
          <w:i/>
          <w:sz w:val="16"/>
          <w:szCs w:val="16"/>
        </w:rPr>
        <w:t xml:space="preserve">в разрезе получателей средств местного бюджета по разделам, подразделам, целевым статьям, видам расходов, кодам операций сектора государственного управления с детализацией по </w:t>
      </w:r>
      <w:proofErr w:type="spellStart"/>
      <w:r w:rsidRPr="00F05618">
        <w:rPr>
          <w:i/>
          <w:sz w:val="16"/>
          <w:szCs w:val="16"/>
        </w:rPr>
        <w:t>субкодам</w:t>
      </w:r>
      <w:proofErr w:type="spellEnd"/>
      <w:r w:rsidRPr="00F05618">
        <w:rPr>
          <w:i/>
          <w:sz w:val="16"/>
          <w:szCs w:val="16"/>
        </w:rPr>
        <w:t xml:space="preserve"> и необходимыми обоснованиями и расчетами.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  <w:bookmarkStart w:id="10" w:name="Par67"/>
      <w:bookmarkEnd w:id="10"/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                                                                                                                Приложение 1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 xml:space="preserve">к </w:t>
      </w:r>
      <w:proofErr w:type="gramStart"/>
      <w:r w:rsidRPr="00F05618">
        <w:rPr>
          <w:sz w:val="16"/>
          <w:szCs w:val="16"/>
        </w:rPr>
        <w:t xml:space="preserve">Порядку </w:t>
      </w:r>
      <w:hyperlink w:anchor="Par28" w:history="1"/>
      <w:r w:rsidRPr="00F05618">
        <w:rPr>
          <w:sz w:val="16"/>
          <w:szCs w:val="16"/>
        </w:rPr>
        <w:t xml:space="preserve"> планирования</w:t>
      </w:r>
      <w:proofErr w:type="gramEnd"/>
      <w:r w:rsidRPr="00F05618">
        <w:rPr>
          <w:sz w:val="16"/>
          <w:szCs w:val="16"/>
        </w:rPr>
        <w:t xml:space="preserve"> бюджетных ассигнований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 xml:space="preserve"> местного бюджета на очередной финансовый год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1" w:name="Par72"/>
      <w:bookmarkEnd w:id="11"/>
      <w:r w:rsidRPr="00F0561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>Заявка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     к проекту местного бюджета на 20__ год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_________________________________________________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(главный распорядитель средств местного бюджета)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_________________________________________________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     (получатель средств местного бюджета)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Основание: действующее (планируемое) расходное обязательство.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52"/>
        <w:gridCol w:w="648"/>
        <w:gridCol w:w="648"/>
        <w:gridCol w:w="648"/>
        <w:gridCol w:w="972"/>
        <w:gridCol w:w="648"/>
        <w:gridCol w:w="1296"/>
        <w:gridCol w:w="648"/>
        <w:gridCol w:w="1404"/>
      </w:tblGrid>
      <w:tr w:rsidR="00F05618" w:rsidRPr="00F05618" w:rsidTr="00B23C83">
        <w:trPr>
          <w:trHeight w:val="360"/>
          <w:tblCellSpacing w:w="5" w:type="nil"/>
        </w:trPr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Наименование 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 бюджетного  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ассигнования   </w:t>
            </w:r>
          </w:p>
        </w:tc>
        <w:tc>
          <w:tcPr>
            <w:tcW w:w="69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            Код бюджетной классификации              </w:t>
            </w:r>
          </w:p>
        </w:tc>
      </w:tr>
      <w:tr w:rsidR="00F05618" w:rsidRPr="00F05618" w:rsidTr="00B23C83">
        <w:trPr>
          <w:trHeight w:val="108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Гла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</w:t>
            </w:r>
            <w:proofErr w:type="spellStart"/>
            <w:r w:rsidRPr="00F05618">
              <w:rPr>
                <w:sz w:val="16"/>
                <w:szCs w:val="16"/>
              </w:rPr>
              <w:t>ва</w:t>
            </w:r>
            <w:proofErr w:type="spellEnd"/>
            <w:r w:rsidRPr="00F056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Раз-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дел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Под-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раз-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дел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Целевая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статья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Вид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рас-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хо-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дов</w:t>
            </w:r>
            <w:proofErr w:type="spellEnd"/>
            <w:r w:rsidRPr="00F056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 Код  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операции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сектора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государст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венного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управления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Суб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 Сумма 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(тыс. руб.)</w:t>
            </w:r>
          </w:p>
        </w:tc>
      </w:tr>
      <w:tr w:rsidR="00F05618" w:rsidRPr="00F05618" w:rsidTr="00B23C83">
        <w:trPr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5618" w:rsidRPr="00F05618" w:rsidTr="00B23C83">
        <w:trPr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>Руководитель ________________________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 (расшифровка подписи)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F05618">
        <w:rPr>
          <w:rFonts w:ascii="Times New Roman" w:hAnsi="Times New Roman" w:cs="Times New Roman"/>
          <w:sz w:val="16"/>
          <w:szCs w:val="16"/>
        </w:rPr>
        <w:t>Исполнитель  _</w:t>
      </w:r>
      <w:proofErr w:type="gramEnd"/>
      <w:r w:rsidRPr="00F05618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 (расшифровка подписи)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  <w:bookmarkStart w:id="12" w:name="Par106"/>
      <w:bookmarkEnd w:id="12"/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F05618">
        <w:rPr>
          <w:sz w:val="16"/>
          <w:szCs w:val="16"/>
        </w:rPr>
        <w:t>Приложение 2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 xml:space="preserve">к </w:t>
      </w:r>
      <w:proofErr w:type="gramStart"/>
      <w:r w:rsidRPr="00F05618">
        <w:rPr>
          <w:sz w:val="16"/>
          <w:szCs w:val="16"/>
        </w:rPr>
        <w:t xml:space="preserve">Порядку </w:t>
      </w:r>
      <w:hyperlink w:anchor="Par28" w:history="1"/>
      <w:r w:rsidRPr="00F05618">
        <w:rPr>
          <w:sz w:val="16"/>
          <w:szCs w:val="16"/>
        </w:rPr>
        <w:t xml:space="preserve"> планирования</w:t>
      </w:r>
      <w:proofErr w:type="gramEnd"/>
      <w:r w:rsidRPr="00F05618">
        <w:rPr>
          <w:sz w:val="16"/>
          <w:szCs w:val="16"/>
        </w:rPr>
        <w:t xml:space="preserve"> бюджетных ассигнований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 xml:space="preserve"> местного бюджета на очередной финансовый год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3" w:name="Par111"/>
      <w:bookmarkEnd w:id="13"/>
      <w:r w:rsidRPr="00F0561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>Разногласия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  по объему бюджетных ассигнований на ____ год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_________________________________________________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 xml:space="preserve">             (главный распорядитель средств местного бюджета)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F05618" w:rsidRPr="00F05618" w:rsidSect="00476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>(в тыс. рублей)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00"/>
        <w:gridCol w:w="720"/>
        <w:gridCol w:w="1440"/>
        <w:gridCol w:w="720"/>
        <w:gridCol w:w="1200"/>
        <w:gridCol w:w="1440"/>
        <w:gridCol w:w="1440"/>
        <w:gridCol w:w="960"/>
        <w:gridCol w:w="1560"/>
        <w:gridCol w:w="1560"/>
      </w:tblGrid>
      <w:tr w:rsidR="00F05618" w:rsidRPr="00F05618" w:rsidTr="00B23C83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Гла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</w:t>
            </w:r>
            <w:proofErr w:type="spellStart"/>
            <w:r w:rsidRPr="00F05618">
              <w:rPr>
                <w:sz w:val="16"/>
                <w:szCs w:val="16"/>
              </w:rPr>
              <w:t>ва</w:t>
            </w:r>
            <w:proofErr w:type="spellEnd"/>
            <w:r w:rsidRPr="00F056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Раз-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дел,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под-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раз-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дел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Целевая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статья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(код и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наимено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</w:t>
            </w:r>
            <w:proofErr w:type="spellStart"/>
            <w:r w:rsidRPr="00F05618">
              <w:rPr>
                <w:sz w:val="16"/>
                <w:szCs w:val="16"/>
              </w:rPr>
              <w:t>вание</w:t>
            </w:r>
            <w:proofErr w:type="spellEnd"/>
            <w:r w:rsidRPr="00F05618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Вид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рас-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хо-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дов</w:t>
            </w:r>
            <w:proofErr w:type="spellEnd"/>
            <w:r w:rsidRPr="00F056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 Код  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операции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сектора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государст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венного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управления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F05618">
              <w:rPr>
                <w:sz w:val="16"/>
                <w:szCs w:val="16"/>
              </w:rPr>
              <w:t>Суб</w:t>
            </w:r>
            <w:proofErr w:type="spellEnd"/>
            <w:r w:rsidRPr="00F05618">
              <w:rPr>
                <w:sz w:val="16"/>
                <w:szCs w:val="16"/>
              </w:rPr>
              <w:t>-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Кассовые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расходы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за 20__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год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Уточненный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план на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20__ год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Объем 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</w:t>
            </w:r>
            <w:proofErr w:type="spellStart"/>
            <w:r w:rsidRPr="00F05618">
              <w:rPr>
                <w:sz w:val="16"/>
                <w:szCs w:val="16"/>
              </w:rPr>
              <w:t>ассигно</w:t>
            </w:r>
            <w:proofErr w:type="spellEnd"/>
            <w:r w:rsidRPr="00F05618">
              <w:rPr>
                <w:sz w:val="16"/>
                <w:szCs w:val="16"/>
              </w:rPr>
              <w:t xml:space="preserve">-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</w:t>
            </w:r>
            <w:proofErr w:type="spellStart"/>
            <w:r w:rsidRPr="00F05618">
              <w:rPr>
                <w:sz w:val="16"/>
                <w:szCs w:val="16"/>
              </w:rPr>
              <w:t>ваний</w:t>
            </w:r>
            <w:proofErr w:type="spellEnd"/>
            <w:r w:rsidRPr="00F05618">
              <w:rPr>
                <w:sz w:val="16"/>
                <w:szCs w:val="16"/>
              </w:rPr>
              <w:t xml:space="preserve"> в 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пределах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доведенных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</w:t>
            </w:r>
            <w:proofErr w:type="spellStart"/>
            <w:r w:rsidRPr="00F05618">
              <w:rPr>
                <w:sz w:val="16"/>
                <w:szCs w:val="16"/>
              </w:rPr>
              <w:t>проекти</w:t>
            </w:r>
            <w:proofErr w:type="spellEnd"/>
            <w:r w:rsidRPr="00F05618">
              <w:rPr>
                <w:sz w:val="16"/>
                <w:szCs w:val="16"/>
              </w:rPr>
              <w:t xml:space="preserve">- 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 </w:t>
            </w:r>
            <w:proofErr w:type="spellStart"/>
            <w:r w:rsidRPr="00F05618">
              <w:rPr>
                <w:sz w:val="16"/>
                <w:szCs w:val="16"/>
              </w:rPr>
              <w:t>ровок</w:t>
            </w:r>
            <w:proofErr w:type="spellEnd"/>
            <w:r w:rsidRPr="00F0561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Проект</w:t>
            </w:r>
          </w:p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 xml:space="preserve"> ГРБС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Разногласия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5618">
              <w:rPr>
                <w:sz w:val="16"/>
                <w:szCs w:val="16"/>
              </w:rPr>
              <w:t>Обоснование</w:t>
            </w:r>
          </w:p>
        </w:tc>
      </w:tr>
      <w:tr w:rsidR="00F05618" w:rsidRPr="00F05618" w:rsidTr="00B23C8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5618" w:rsidRPr="00F05618" w:rsidTr="00B23C8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618" w:rsidRPr="00F05618" w:rsidRDefault="00F05618" w:rsidP="00B23C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5618">
        <w:rPr>
          <w:rFonts w:ascii="Times New Roman" w:hAnsi="Times New Roman" w:cs="Times New Roman"/>
          <w:sz w:val="16"/>
          <w:szCs w:val="16"/>
        </w:rPr>
        <w:t>Руководитель ________________________</w:t>
      </w: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5618" w:rsidRPr="00F05618" w:rsidRDefault="00F05618" w:rsidP="00F05618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F05618">
        <w:rPr>
          <w:rFonts w:ascii="Times New Roman" w:hAnsi="Times New Roman" w:cs="Times New Roman"/>
          <w:sz w:val="16"/>
          <w:szCs w:val="16"/>
        </w:rPr>
        <w:t>Исполнитель  _</w:t>
      </w:r>
      <w:proofErr w:type="gramEnd"/>
      <w:r w:rsidRPr="00F05618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05618" w:rsidRPr="00F05618" w:rsidRDefault="00F05618" w:rsidP="00F0561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  <w:sectPr w:rsidR="00F05618" w:rsidRPr="00F0561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bookmarkStart w:id="14" w:name="Par141"/>
      <w:bookmarkEnd w:id="14"/>
      <w:r w:rsidRPr="00F05618">
        <w:rPr>
          <w:sz w:val="16"/>
          <w:szCs w:val="16"/>
        </w:rPr>
        <w:lastRenderedPageBreak/>
        <w:t>Утверждена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>Распоряжением Администрации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F05618">
        <w:rPr>
          <w:sz w:val="16"/>
          <w:szCs w:val="16"/>
        </w:rPr>
        <w:t>МО  «</w:t>
      </w:r>
      <w:proofErr w:type="spellStart"/>
      <w:proofErr w:type="gramEnd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НАО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05618">
        <w:rPr>
          <w:sz w:val="16"/>
          <w:szCs w:val="16"/>
        </w:rPr>
        <w:t>от 14.05.2015 № 61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15" w:name="Par147"/>
      <w:bookmarkEnd w:id="15"/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F05618">
        <w:rPr>
          <w:b/>
          <w:color w:val="000000"/>
          <w:sz w:val="16"/>
          <w:szCs w:val="16"/>
        </w:rPr>
        <w:t xml:space="preserve">Методика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05618">
        <w:rPr>
          <w:b/>
          <w:sz w:val="16"/>
          <w:szCs w:val="16"/>
        </w:rPr>
        <w:t>планирования бюджетных ассигнований местного бюджета на очередной финансовый год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1. При планировании бюджетных ассигнований применяются следующие методы расчета: нормативный метод, метод индексации, плановый метод расчета, метод прямого счета, иной метод.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2. Под нормативным методом расчета бюджетного ассигнования понимается расчет объема бюджетного ассигнования на основе утвержденных нормативов, установленных лимитов, размеров публичных нормативных обязательств, утвержденных в соответствующих муниципальных правовых актах.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3.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</w:t>
      </w:r>
      <w:proofErr w:type="gramStart"/>
      <w:r w:rsidRPr="00F05618">
        <w:rPr>
          <w:sz w:val="16"/>
          <w:szCs w:val="16"/>
        </w:rPr>
        <w:t>бюджетного ассигнования</w:t>
      </w:r>
      <w:proofErr w:type="gramEnd"/>
      <w:r w:rsidRPr="00F05618">
        <w:rPr>
          <w:sz w:val="16"/>
          <w:szCs w:val="16"/>
        </w:rPr>
        <w:t xml:space="preserve"> текущего (предыдущего) финансового года.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4. Под плановым методом расчета бюджетного ассигнования понимается установление объема бюджетного ассигнования в соответствии с фиксированными показателями, указанными в муниципальных правовых актах.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5.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6. При планировании бюджетных </w:t>
      </w:r>
      <w:proofErr w:type="gramStart"/>
      <w:r w:rsidRPr="00F05618">
        <w:rPr>
          <w:sz w:val="16"/>
          <w:szCs w:val="16"/>
        </w:rPr>
        <w:t>ассигнований  используют</w:t>
      </w:r>
      <w:proofErr w:type="gramEnd"/>
      <w:r w:rsidRPr="00F05618">
        <w:rPr>
          <w:sz w:val="16"/>
          <w:szCs w:val="16"/>
        </w:rPr>
        <w:t xml:space="preserve"> следующие методы: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6.1. При расчете фонда оплаты труда принимаются </w:t>
      </w:r>
      <w:proofErr w:type="gramStart"/>
      <w:r w:rsidRPr="00F05618">
        <w:rPr>
          <w:sz w:val="16"/>
          <w:szCs w:val="16"/>
        </w:rPr>
        <w:t>условия  оплаты</w:t>
      </w:r>
      <w:proofErr w:type="gramEnd"/>
      <w:r w:rsidRPr="00F05618">
        <w:rPr>
          <w:sz w:val="16"/>
          <w:szCs w:val="16"/>
        </w:rPr>
        <w:t>, установленные действующими нормативными правовыми актами муниципального образования 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 НАО.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Расчет фонда оплаты труда муниципальных учреждений основывается на показателях плана по сети, штатам и контингентам на очередной финансовый год и штатных расписаний и рассчитывается исходя из утвержденной штатной численности в текущем (с учетом ожидаемого периода замещения вакантных должностей в </w:t>
      </w:r>
      <w:proofErr w:type="gramStart"/>
      <w:r w:rsidRPr="00F05618">
        <w:rPr>
          <w:sz w:val="16"/>
          <w:szCs w:val="16"/>
        </w:rPr>
        <w:t>очередном  финансовом</w:t>
      </w:r>
      <w:proofErr w:type="gramEnd"/>
      <w:r w:rsidRPr="00F05618">
        <w:rPr>
          <w:sz w:val="16"/>
          <w:szCs w:val="16"/>
        </w:rPr>
        <w:t xml:space="preserve"> году) с учетом прогнозируемого индекса роста фонда оплаты труда. Штатные расписания муниципальных учреждений на очередной финансовый год являются основой для составления плана по сети, штатам и контингентам.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>Начисления на оплату труда на очередной финансовый год и плановый период предусматриваются в размере, установленном Федеральным законом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6.2. Расходы на оплату поставок товаров, выполнение работ, оказание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(выполнения работ) физическим и юридическим лицам (статья 69.1 Бюджетного кодекса Российской Федерации) рассчитывается плановым методом.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</w:t>
      </w:r>
      <w:proofErr w:type="gramStart"/>
      <w:r w:rsidRPr="00F05618">
        <w:rPr>
          <w:sz w:val="16"/>
          <w:szCs w:val="16"/>
        </w:rPr>
        <w:t>6.3  Расходы</w:t>
      </w:r>
      <w:proofErr w:type="gramEnd"/>
      <w:r w:rsidRPr="00F05618">
        <w:rPr>
          <w:sz w:val="16"/>
          <w:szCs w:val="16"/>
        </w:rPr>
        <w:t xml:space="preserve"> на оплату коммунальных услуг рассчитываются нормативным методом в соответствии с лимитами потребления топливно-энергетических ресурсов и прогнозными тарифами, представленными Управлением экономики и прогнозирования инвестиций Администрации Заполярного района и Управлением по государственному регулированию цен (тарифов) Ненецкого автономного округа. 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   В случае обоснованного увеличения на очередной финансовый год объема потребления коммунальных услуг производится дополнительный расчет.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  6.4. Расходы на уплату налогов, сборов и иных обязательных платежей в бюджетную систему Российской Федерации (статья 70 Бюджетного кодекса Российской Федерации) рассчитывается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 6.5. Расходы на реализацию утвержденных муниципальных программ рассчитываются плановым методом. Их наименования указываются в соответствии с паспортами соответствующих программ и объектов.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 6.6. Расходы на исполнение публичных нормативных обязательств (статья 74.1 БК РФ) рассчитываются нормативным методом путем умножения действующего норматива на прогнозируемую численность физических лиц, являющихся получателями мер социальной поддержки, а также в случае необходимости методом индексации с учетом расходов доставки.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6.7. Расходы на исполнение обязательств по предоставлению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(статья 78 Бюджетного кодекса Российской Федерации) рассчитываются плановым методом в </w:t>
      </w:r>
      <w:proofErr w:type="gramStart"/>
      <w:r w:rsidRPr="00F05618">
        <w:rPr>
          <w:sz w:val="16"/>
          <w:szCs w:val="16"/>
        </w:rPr>
        <w:t>соответствии  с</w:t>
      </w:r>
      <w:proofErr w:type="gramEnd"/>
      <w:r w:rsidRPr="00F05618">
        <w:rPr>
          <w:sz w:val="16"/>
          <w:szCs w:val="16"/>
        </w:rPr>
        <w:t xml:space="preserve"> постановлениями Администрации муниципального образования «</w:t>
      </w:r>
      <w:proofErr w:type="spellStart"/>
      <w:r w:rsidRPr="00F05618">
        <w:rPr>
          <w:sz w:val="16"/>
          <w:szCs w:val="16"/>
        </w:rPr>
        <w:t>Пустозерский</w:t>
      </w:r>
      <w:proofErr w:type="spellEnd"/>
      <w:r w:rsidRPr="00F05618">
        <w:rPr>
          <w:sz w:val="16"/>
          <w:szCs w:val="16"/>
        </w:rPr>
        <w:t xml:space="preserve"> сельсовет», устанавливающими порядок определения объема и предоставления указанных субсидий.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05618">
        <w:rPr>
          <w:sz w:val="16"/>
          <w:szCs w:val="16"/>
        </w:rPr>
        <w:t xml:space="preserve">    6.8. Иные межбюджетные трансферты из бюджетов </w:t>
      </w:r>
      <w:proofErr w:type="gramStart"/>
      <w:r w:rsidRPr="00F05618">
        <w:rPr>
          <w:sz w:val="16"/>
          <w:szCs w:val="16"/>
        </w:rPr>
        <w:t>поселений  бюджету</w:t>
      </w:r>
      <w:proofErr w:type="gramEnd"/>
      <w:r w:rsidRPr="00F05618">
        <w:rPr>
          <w:sz w:val="16"/>
          <w:szCs w:val="16"/>
        </w:rPr>
        <w:t xml:space="preserve"> района и бюджету поселения из бюджета района для исполнения планируемых к передаче полномочий  рассчитываются главными распорядителями средств бюджета согласно передаваемым полномочиям</w:t>
      </w:r>
      <w:r w:rsidRPr="00F05618">
        <w:rPr>
          <w:color w:val="FF0000"/>
          <w:sz w:val="16"/>
          <w:szCs w:val="16"/>
        </w:rPr>
        <w:t>.</w:t>
      </w:r>
    </w:p>
    <w:p w:rsidR="00F05618" w:rsidRPr="00F05618" w:rsidRDefault="00F05618" w:rsidP="00F05618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F05618">
        <w:rPr>
          <w:color w:val="FF0000"/>
          <w:sz w:val="16"/>
          <w:szCs w:val="16"/>
        </w:rPr>
        <w:t xml:space="preserve">    </w:t>
      </w:r>
      <w:r w:rsidRPr="00F05618">
        <w:rPr>
          <w:sz w:val="16"/>
          <w:szCs w:val="16"/>
        </w:rPr>
        <w:t>6.8.</w:t>
      </w:r>
      <w:r w:rsidRPr="00F05618">
        <w:rPr>
          <w:color w:val="FF0000"/>
          <w:sz w:val="16"/>
          <w:szCs w:val="16"/>
        </w:rPr>
        <w:t xml:space="preserve"> </w:t>
      </w:r>
      <w:r w:rsidRPr="00F05618">
        <w:rPr>
          <w:sz w:val="16"/>
          <w:szCs w:val="16"/>
        </w:rPr>
        <w:t xml:space="preserve">Для расчета остальных бюджетных ассигнований, где не могут быть применены нормативный и плановый методы, а также метод прямого </w:t>
      </w:r>
      <w:proofErr w:type="gramStart"/>
      <w:r w:rsidRPr="00F05618">
        <w:rPr>
          <w:sz w:val="16"/>
          <w:szCs w:val="16"/>
        </w:rPr>
        <w:t>счета</w:t>
      </w:r>
      <w:r w:rsidRPr="00F05618">
        <w:rPr>
          <w:i/>
          <w:sz w:val="16"/>
          <w:szCs w:val="16"/>
        </w:rPr>
        <w:t xml:space="preserve"> </w:t>
      </w:r>
      <w:r w:rsidRPr="00F05618">
        <w:rPr>
          <w:sz w:val="16"/>
          <w:szCs w:val="16"/>
        </w:rPr>
        <w:t xml:space="preserve"> применяется</w:t>
      </w:r>
      <w:proofErr w:type="gramEnd"/>
      <w:r w:rsidRPr="00F05618">
        <w:rPr>
          <w:sz w:val="16"/>
          <w:szCs w:val="16"/>
        </w:rPr>
        <w:t xml:space="preserve"> метод индексации.</w:t>
      </w:r>
    </w:p>
    <w:p w:rsidR="00F05618" w:rsidRPr="001521AC" w:rsidRDefault="00F05618" w:rsidP="00F05618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:rsidR="00F05618" w:rsidRPr="001521AC" w:rsidRDefault="00F05618" w:rsidP="00F05618">
      <w:pPr>
        <w:rPr>
          <w:i/>
          <w:color w:val="FF0000"/>
        </w:rPr>
      </w:pPr>
    </w:p>
    <w:p w:rsidR="00F05618" w:rsidRDefault="00F05618" w:rsidP="00F05618"/>
    <w:p w:rsidR="00F05618" w:rsidRPr="00576392" w:rsidRDefault="00F05618" w:rsidP="00F05618"/>
    <w:p w:rsidR="00F05618" w:rsidRDefault="00F05618" w:rsidP="00F05618"/>
    <w:p w:rsidR="00F05618" w:rsidRPr="00AA2A99" w:rsidRDefault="00F05618" w:rsidP="00F05618">
      <w:pPr>
        <w:widowControl w:val="0"/>
        <w:autoSpaceDE w:val="0"/>
        <w:autoSpaceDN w:val="0"/>
        <w:adjustRightInd w:val="0"/>
        <w:jc w:val="both"/>
      </w:pPr>
      <w:r>
        <w:tab/>
      </w:r>
    </w:p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2352A0" w:rsidRDefault="002352A0" w:rsidP="00970F88">
      <w:bookmarkStart w:id="16" w:name="_GoBack"/>
      <w:bookmarkEnd w:id="16"/>
    </w:p>
    <w:p w:rsidR="002352A0" w:rsidRDefault="002352A0" w:rsidP="00970F88"/>
    <w:p w:rsidR="004277B6" w:rsidRDefault="004277B6" w:rsidP="00970F88"/>
    <w:p w:rsidR="003774C1" w:rsidRPr="002352A0" w:rsidRDefault="00F05618" w:rsidP="002352A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7</w:t>
      </w:r>
      <w:r w:rsidR="004277B6" w:rsidRPr="00DB3990">
        <w:rPr>
          <w:sz w:val="16"/>
          <w:szCs w:val="16"/>
        </w:rPr>
        <w:t xml:space="preserve">, </w:t>
      </w:r>
      <w:proofErr w:type="gramStart"/>
      <w:r w:rsidR="004277B6" w:rsidRPr="00DB3990">
        <w:rPr>
          <w:sz w:val="16"/>
          <w:szCs w:val="16"/>
        </w:rPr>
        <w:t>201</w:t>
      </w:r>
      <w:r w:rsidR="004277B6">
        <w:rPr>
          <w:sz w:val="16"/>
          <w:szCs w:val="16"/>
        </w:rPr>
        <w:t>5</w:t>
      </w:r>
      <w:r w:rsidR="004277B6" w:rsidRPr="00DB3990">
        <w:rPr>
          <w:sz w:val="16"/>
          <w:szCs w:val="16"/>
        </w:rPr>
        <w:t xml:space="preserve">  Издатель</w:t>
      </w:r>
      <w:proofErr w:type="gramEnd"/>
      <w:r w:rsidR="004277B6" w:rsidRPr="00DB3990">
        <w:rPr>
          <w:sz w:val="16"/>
          <w:szCs w:val="16"/>
        </w:rPr>
        <w:t xml:space="preserve">: Администрация МО «Пустозерский сельсовет»  НАО и  Совет депутатов МО «Пустозерский сельсовет» НАО. Село  </w:t>
      </w:r>
      <w:proofErr w:type="spellStart"/>
      <w:r w:rsidR="004277B6" w:rsidRPr="00DB3990">
        <w:rPr>
          <w:sz w:val="16"/>
          <w:szCs w:val="16"/>
        </w:rPr>
        <w:t>Оксино</w:t>
      </w:r>
      <w:proofErr w:type="spellEnd"/>
      <w:r w:rsidR="004277B6" w:rsidRPr="00DB3990">
        <w:rPr>
          <w:sz w:val="16"/>
          <w:szCs w:val="16"/>
        </w:rPr>
        <w:t xml:space="preserve">, </w:t>
      </w:r>
      <w:r w:rsidR="004277B6">
        <w:rPr>
          <w:sz w:val="16"/>
          <w:szCs w:val="16"/>
        </w:rPr>
        <w:t xml:space="preserve">редактор </w:t>
      </w:r>
      <w:proofErr w:type="spellStart"/>
      <w:r w:rsidR="004277B6">
        <w:rPr>
          <w:sz w:val="16"/>
          <w:szCs w:val="16"/>
        </w:rPr>
        <w:t>ИваниковаЛ.А.Тираж</w:t>
      </w:r>
      <w:proofErr w:type="spellEnd"/>
      <w:r w:rsidR="004277B6">
        <w:rPr>
          <w:sz w:val="16"/>
          <w:szCs w:val="16"/>
        </w:rPr>
        <w:t xml:space="preserve"> 30 </w:t>
      </w:r>
      <w:r w:rsidR="004277B6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2352A0">
        <w:rPr>
          <w:sz w:val="16"/>
          <w:szCs w:val="16"/>
        </w:rPr>
        <w:t>МО «Пустозерский сельсовет» НАО</w:t>
      </w:r>
    </w:p>
    <w:p w:rsidR="003774C1" w:rsidRDefault="003774C1" w:rsidP="00970F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3774C1" w:rsidRPr="005543B3" w:rsidTr="00F630BF">
        <w:tc>
          <w:tcPr>
            <w:tcW w:w="4785" w:type="dxa"/>
          </w:tcPr>
          <w:p w:rsidR="003774C1" w:rsidRPr="005543B3" w:rsidRDefault="003774C1" w:rsidP="00F6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/>
    <w:sectPr w:rsidR="003774C1" w:rsidSect="00613B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BB6"/>
    <w:multiLevelType w:val="hybridMultilevel"/>
    <w:tmpl w:val="B3C065A0"/>
    <w:lvl w:ilvl="0" w:tplc="3FC60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C1"/>
    <w:multiLevelType w:val="hybridMultilevel"/>
    <w:tmpl w:val="61D6DC1C"/>
    <w:lvl w:ilvl="0" w:tplc="82A0A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C42D6E"/>
    <w:multiLevelType w:val="hybridMultilevel"/>
    <w:tmpl w:val="6C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2B5"/>
    <w:multiLevelType w:val="hybridMultilevel"/>
    <w:tmpl w:val="03C4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46CF"/>
    <w:multiLevelType w:val="hybridMultilevel"/>
    <w:tmpl w:val="4556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1CD"/>
    <w:multiLevelType w:val="hybridMultilevel"/>
    <w:tmpl w:val="0EAEAC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5F5B"/>
    <w:multiLevelType w:val="hybridMultilevel"/>
    <w:tmpl w:val="FDDEC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4C1"/>
    <w:rsid w:val="0012016E"/>
    <w:rsid w:val="001D2869"/>
    <w:rsid w:val="002352A0"/>
    <w:rsid w:val="00251FBF"/>
    <w:rsid w:val="002C398C"/>
    <w:rsid w:val="002D41ED"/>
    <w:rsid w:val="003774C1"/>
    <w:rsid w:val="003D0CFE"/>
    <w:rsid w:val="004277B6"/>
    <w:rsid w:val="00470D71"/>
    <w:rsid w:val="005545BC"/>
    <w:rsid w:val="00583877"/>
    <w:rsid w:val="00613BFF"/>
    <w:rsid w:val="006B4697"/>
    <w:rsid w:val="00786DF9"/>
    <w:rsid w:val="00786F4D"/>
    <w:rsid w:val="0085152D"/>
    <w:rsid w:val="00970F88"/>
    <w:rsid w:val="00A362F0"/>
    <w:rsid w:val="00B867E4"/>
    <w:rsid w:val="00C456C2"/>
    <w:rsid w:val="00CD3F5F"/>
    <w:rsid w:val="00DA59E3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0EB7BB-0FAC-4F22-9570-01816C7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4C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05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6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774C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77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rsid w:val="003774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377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7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7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3774C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77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3774C1"/>
    <w:rPr>
      <w:color w:val="0000FF"/>
      <w:u w:val="single"/>
    </w:rPr>
  </w:style>
  <w:style w:type="paragraph" w:styleId="a8">
    <w:name w:val="Body Text"/>
    <w:basedOn w:val="a"/>
    <w:link w:val="a9"/>
    <w:rsid w:val="0012016E"/>
    <w:pPr>
      <w:jc w:val="both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1201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12016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70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31"/>
    <w:rsid w:val="00970F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970F88"/>
    <w:pPr>
      <w:widowControl w:val="0"/>
      <w:shd w:val="clear" w:color="auto" w:fill="FFFFFF"/>
      <w:spacing w:line="322" w:lineRule="exact"/>
      <w:ind w:hanging="1060"/>
    </w:pPr>
    <w:rPr>
      <w:rFonts w:cstheme="minorBidi"/>
      <w:sz w:val="27"/>
      <w:szCs w:val="27"/>
      <w:lang w:eastAsia="en-US"/>
    </w:rPr>
  </w:style>
  <w:style w:type="paragraph" w:styleId="ad">
    <w:name w:val="Normal (Web)"/>
    <w:basedOn w:val="a"/>
    <w:rsid w:val="00970F88"/>
    <w:pPr>
      <w:spacing w:after="200" w:line="276" w:lineRule="auto"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5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5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C844B5180CCDF3F5F35EDDF3FFE4203AB79E430402B7F02F94C4CEFB58F6F37AD7EF234AE88BDIBBF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6FF1D9EC8D7B9D1460DA2599B6E7D0A7763EF11A6EC316118DB4F3BD0696683115EF9SBqD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hyperlink" Target="consultantplus://offline/ref=9398D2E1394B0B7542F0ABDE88221DFD2A14A4F8B6598F52E7712CD58A6952CF699FD44BD67235F3E84EmDe0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7E4BF55F4A4E6B049FC6F74FE449302FC47F15376A8B70D386450F5A66A59E8CD99A3E5D204C0920jCH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hyperlink" Target="consultantplus://offline/ref=9398D2E1394B0B7542F0B5D39E4E4AF12818F9F5BD5C8600B0737D80846C5A9F218F9A0EDB7133F5mEeDM" TargetMode="External"/><Relationship Id="rId5" Type="http://schemas.openxmlformats.org/officeDocument/2006/relationships/hyperlink" Target="consultantplus://offline/ref=5EB2ED1CE8A05FE6BC5824774A80D6C664A5ECE988A022801367971AFE918B9FEF03A3469A4FJ9zEK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Иваникова</cp:lastModifiedBy>
  <cp:revision>7</cp:revision>
  <cp:lastPrinted>2015-02-11T16:01:00Z</cp:lastPrinted>
  <dcterms:created xsi:type="dcterms:W3CDTF">2015-02-09T15:15:00Z</dcterms:created>
  <dcterms:modified xsi:type="dcterms:W3CDTF">2015-06-30T14:35:00Z</dcterms:modified>
</cp:coreProperties>
</file>