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A0" w:rsidRDefault="00E105A0" w:rsidP="00E105A0">
      <w:pPr>
        <w:pStyle w:val="a3"/>
        <w:ind w:right="-5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E105A0" w:rsidRDefault="00E105A0" w:rsidP="00E105A0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«ПУСТОЗЕРСКИЙ  СЕЛЬСОВЕТ»</w:t>
      </w:r>
    </w:p>
    <w:p w:rsidR="00E105A0" w:rsidRDefault="00E105A0" w:rsidP="00E105A0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НЕНЕЦКОГО АВТОНОМНОГО ОКРУГА</w:t>
      </w:r>
    </w:p>
    <w:p w:rsidR="00E105A0" w:rsidRDefault="00E105A0" w:rsidP="00E105A0">
      <w:pPr>
        <w:ind w:right="-5"/>
        <w:jc w:val="center"/>
        <w:rPr>
          <w:b/>
          <w:sz w:val="24"/>
          <w:szCs w:val="24"/>
        </w:rPr>
      </w:pPr>
    </w:p>
    <w:p w:rsidR="00E105A0" w:rsidRDefault="00E105A0" w:rsidP="00E105A0">
      <w:pPr>
        <w:ind w:right="-5"/>
        <w:rPr>
          <w:b/>
        </w:rPr>
      </w:pPr>
    </w:p>
    <w:p w:rsidR="00E105A0" w:rsidRDefault="00E105A0" w:rsidP="00E105A0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E105A0" w:rsidRDefault="00E105A0" w:rsidP="00E105A0">
      <w:pPr>
        <w:tabs>
          <w:tab w:val="left" w:pos="6820"/>
        </w:tabs>
        <w:ind w:right="-5"/>
        <w:rPr>
          <w:sz w:val="32"/>
        </w:rPr>
      </w:pPr>
    </w:p>
    <w:p w:rsidR="00E105A0" w:rsidRPr="00804981" w:rsidRDefault="00E105A0" w:rsidP="00E105A0">
      <w:pPr>
        <w:tabs>
          <w:tab w:val="left" w:pos="6820"/>
        </w:tabs>
        <w:ind w:right="-5"/>
        <w:rPr>
          <w:b/>
          <w:bCs/>
          <w:sz w:val="28"/>
          <w:u w:val="single"/>
        </w:rPr>
      </w:pPr>
      <w:r w:rsidRPr="00804981">
        <w:rPr>
          <w:b/>
          <w:bCs/>
          <w:sz w:val="28"/>
          <w:u w:val="single"/>
        </w:rPr>
        <w:t xml:space="preserve">от </w:t>
      </w:r>
      <w:r w:rsidR="00804981" w:rsidRPr="00804981">
        <w:rPr>
          <w:b/>
          <w:bCs/>
          <w:sz w:val="28"/>
          <w:u w:val="single"/>
        </w:rPr>
        <w:t>15</w:t>
      </w:r>
      <w:r w:rsidRPr="00804981">
        <w:rPr>
          <w:b/>
          <w:bCs/>
          <w:sz w:val="28"/>
          <w:u w:val="single"/>
        </w:rPr>
        <w:t>.11.201</w:t>
      </w:r>
      <w:r w:rsidR="00804981" w:rsidRPr="00804981">
        <w:rPr>
          <w:b/>
          <w:bCs/>
          <w:sz w:val="28"/>
          <w:u w:val="single"/>
        </w:rPr>
        <w:t>6</w:t>
      </w:r>
      <w:r w:rsidRPr="00804981">
        <w:rPr>
          <w:b/>
          <w:bCs/>
          <w:sz w:val="28"/>
          <w:u w:val="single"/>
        </w:rPr>
        <w:t xml:space="preserve">   № </w:t>
      </w:r>
      <w:r w:rsidR="00804981" w:rsidRPr="00804981">
        <w:rPr>
          <w:b/>
          <w:bCs/>
          <w:sz w:val="28"/>
          <w:u w:val="single"/>
        </w:rPr>
        <w:t>93</w:t>
      </w:r>
      <w:r w:rsidRPr="00804981">
        <w:rPr>
          <w:b/>
          <w:bCs/>
          <w:sz w:val="28"/>
          <w:u w:val="single"/>
        </w:rPr>
        <w:t xml:space="preserve">  </w:t>
      </w:r>
    </w:p>
    <w:p w:rsidR="00E105A0" w:rsidRDefault="00E105A0" w:rsidP="00E105A0">
      <w:pPr>
        <w:tabs>
          <w:tab w:val="left" w:pos="6820"/>
        </w:tabs>
        <w:ind w:right="-5"/>
      </w:pPr>
      <w:r>
        <w:t xml:space="preserve">село Оксино,  </w:t>
      </w:r>
    </w:p>
    <w:p w:rsidR="00E105A0" w:rsidRDefault="00E105A0" w:rsidP="00E105A0">
      <w:pPr>
        <w:tabs>
          <w:tab w:val="left" w:pos="6820"/>
        </w:tabs>
        <w:ind w:right="-5"/>
      </w:pPr>
      <w:r>
        <w:t>Ненецкий автономный округ</w:t>
      </w: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 УТВЕРЖДЕНИИ  ОСНОВНЫХ  НАПРАВЛЕНИЙ  </w:t>
      </w: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БЮДЖЕТНОЙ  И  НАЛОГОВОЙ  ПОЛИТИКИ  </w:t>
      </w: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«ПУСТОЗЕРСКИЙ СЕЛЬСОВЕТ» </w:t>
      </w:r>
    </w:p>
    <w:p w:rsidR="00E105A0" w:rsidRPr="004D3FB5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>НЕНЕЦКОГО АВТОНОМНОГО ОКРУГА НА 201</w:t>
      </w:r>
      <w:r w:rsidR="009361DF">
        <w:rPr>
          <w:sz w:val="22"/>
          <w:szCs w:val="22"/>
        </w:rPr>
        <w:t>7</w:t>
      </w:r>
      <w:r>
        <w:rPr>
          <w:sz w:val="22"/>
          <w:szCs w:val="22"/>
        </w:rPr>
        <w:t xml:space="preserve"> ГОД </w:t>
      </w:r>
    </w:p>
    <w:p w:rsidR="00E105A0" w:rsidRDefault="00E105A0" w:rsidP="00E105A0">
      <w:pPr>
        <w:pStyle w:val="a3"/>
        <w:tabs>
          <w:tab w:val="left" w:pos="9360"/>
        </w:tabs>
        <w:ind w:right="-5"/>
        <w:rPr>
          <w:b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172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распоряжением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МО «Пустозерский сельсовет» НАО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361D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</w:t>
      </w:r>
      <w:r w:rsidR="00E14F3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361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9361DF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разработке проекта бюджета </w:t>
      </w:r>
      <w:r>
        <w:rPr>
          <w:rFonts w:ascii="Times New Roman" w:hAnsi="Times New Roman"/>
          <w:sz w:val="24"/>
          <w:szCs w:val="24"/>
        </w:rPr>
        <w:t>муниципального образования «Пустозерский сельсовет»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9361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9361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361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г.г.»,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Администрация МО «Пустозерский сельсовет» НАО ПОСТАНОВЛЯЕТ:</w:t>
      </w:r>
    </w:p>
    <w:p w:rsidR="00E105A0" w:rsidRDefault="00E105A0" w:rsidP="00E10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прилагаемые Основные направления бюджетной и налоговой политики муниципального образования «Пустозерский сельсовет» Ненецкого автономного округа на 201</w:t>
      </w:r>
      <w:r w:rsidR="009361DF">
        <w:rPr>
          <w:sz w:val="24"/>
          <w:szCs w:val="24"/>
        </w:rPr>
        <w:t>7</w:t>
      </w:r>
      <w:r w:rsidR="00E14F3A">
        <w:rPr>
          <w:sz w:val="24"/>
          <w:szCs w:val="24"/>
        </w:rPr>
        <w:t xml:space="preserve"> г</w:t>
      </w:r>
      <w:r>
        <w:rPr>
          <w:sz w:val="24"/>
          <w:szCs w:val="24"/>
        </w:rPr>
        <w:t>од.</w:t>
      </w: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</w:t>
      </w:r>
      <w:r w:rsidR="00E14F3A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его подписания и подлежит официальному опубликованию (обнародованию).</w:t>
      </w: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Normal"/>
        <w:widowControl/>
        <w:ind w:right="-5" w:firstLine="0"/>
        <w:jc w:val="both"/>
        <w:rPr>
          <w:rFonts w:ascii="Times New Roman" w:hAnsi="Times New Roman"/>
          <w:sz w:val="24"/>
        </w:rPr>
      </w:pPr>
    </w:p>
    <w:p w:rsidR="00E105A0" w:rsidRPr="00AB30BB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Глава муниципального образования</w:t>
      </w:r>
      <w:r>
        <w:rPr>
          <w:szCs w:val="24"/>
        </w:rPr>
        <w:t xml:space="preserve">                                                           С.А. Задорин</w:t>
      </w:r>
    </w:p>
    <w:p w:rsidR="00E105A0" w:rsidRPr="00AB30BB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«Пустозерский сельсовет»</w:t>
      </w:r>
    </w:p>
    <w:p w:rsidR="00E105A0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Ненецкого автономного округа</w:t>
      </w:r>
    </w:p>
    <w:p w:rsidR="00E105A0" w:rsidRDefault="00E105A0" w:rsidP="00E105A0">
      <w:pPr>
        <w:pStyle w:val="a3"/>
        <w:ind w:right="-5"/>
        <w:jc w:val="both"/>
        <w:rPr>
          <w:b/>
          <w:bCs/>
          <w:szCs w:val="24"/>
        </w:rPr>
      </w:pPr>
    </w:p>
    <w:p w:rsidR="00E105A0" w:rsidRDefault="00E105A0" w:rsidP="00E105A0"/>
    <w:p w:rsidR="001C4286" w:rsidRDefault="001C4286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0C05A9" w:rsidRDefault="00D25E10" w:rsidP="00D25E10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D25E10" w:rsidRPr="00675881" w:rsidRDefault="000C05A9" w:rsidP="00D25E10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</w:t>
      </w:r>
      <w:r w:rsidR="00D25E10" w:rsidRPr="00675881">
        <w:rPr>
          <w:sz w:val="22"/>
          <w:szCs w:val="22"/>
        </w:rPr>
        <w:t>Утверждены</w:t>
      </w:r>
    </w:p>
    <w:p w:rsidR="00D25E10" w:rsidRPr="00675881" w:rsidRDefault="00D25E10" w:rsidP="00D25E1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675881">
        <w:rPr>
          <w:sz w:val="22"/>
          <w:szCs w:val="22"/>
        </w:rPr>
        <w:t>Постановлением Администрации</w:t>
      </w:r>
    </w:p>
    <w:p w:rsidR="00D25E10" w:rsidRPr="00675881" w:rsidRDefault="00D25E10" w:rsidP="00D25E1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75881">
        <w:rPr>
          <w:sz w:val="22"/>
          <w:szCs w:val="22"/>
        </w:rPr>
        <w:t>МО «Пустозерский сельсовет» НАО</w:t>
      </w:r>
    </w:p>
    <w:p w:rsidR="00D25E10" w:rsidRPr="00675881" w:rsidRDefault="00D25E10" w:rsidP="00D25E1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675881">
        <w:rPr>
          <w:sz w:val="22"/>
          <w:szCs w:val="22"/>
        </w:rPr>
        <w:t xml:space="preserve">от </w:t>
      </w:r>
      <w:r w:rsidR="000E2AE6">
        <w:rPr>
          <w:sz w:val="22"/>
          <w:szCs w:val="22"/>
        </w:rPr>
        <w:t>15</w:t>
      </w:r>
      <w:r w:rsidRPr="00675881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675881">
        <w:rPr>
          <w:sz w:val="22"/>
          <w:szCs w:val="22"/>
        </w:rPr>
        <w:t>.201</w:t>
      </w:r>
      <w:r w:rsidR="000E2AE6">
        <w:rPr>
          <w:sz w:val="22"/>
          <w:szCs w:val="22"/>
        </w:rPr>
        <w:t>6</w:t>
      </w:r>
      <w:r w:rsidRPr="00675881">
        <w:rPr>
          <w:sz w:val="22"/>
          <w:szCs w:val="22"/>
        </w:rPr>
        <w:t xml:space="preserve">  № </w:t>
      </w:r>
      <w:r w:rsidR="000E2AE6">
        <w:rPr>
          <w:sz w:val="22"/>
          <w:szCs w:val="22"/>
        </w:rPr>
        <w:t>93</w:t>
      </w:r>
    </w:p>
    <w:p w:rsidR="00D25E10" w:rsidRDefault="00D25E10" w:rsidP="00D25E10"/>
    <w:p w:rsidR="00D25E10" w:rsidRPr="002468AB" w:rsidRDefault="00D25E10" w:rsidP="00D25E1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8AB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</w:p>
    <w:p w:rsidR="00D25E10" w:rsidRPr="002468AB" w:rsidRDefault="00D25E10" w:rsidP="00D25E1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8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«Пустозерский сельсовет»  </w:t>
      </w:r>
    </w:p>
    <w:p w:rsidR="00D25E10" w:rsidRPr="002468AB" w:rsidRDefault="00D25E10" w:rsidP="00D25E1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8AB">
        <w:rPr>
          <w:rFonts w:ascii="Times New Roman" w:hAnsi="Times New Roman" w:cs="Times New Roman"/>
          <w:sz w:val="24"/>
          <w:szCs w:val="24"/>
        </w:rPr>
        <w:t>Ненецкого автономного округа на  201</w:t>
      </w:r>
      <w:r w:rsidR="00370129" w:rsidRPr="002468AB">
        <w:rPr>
          <w:rFonts w:ascii="Times New Roman" w:hAnsi="Times New Roman" w:cs="Times New Roman"/>
          <w:sz w:val="24"/>
          <w:szCs w:val="24"/>
        </w:rPr>
        <w:t>7</w:t>
      </w:r>
      <w:r w:rsidRPr="002468A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5E10" w:rsidRPr="00675881" w:rsidRDefault="00D25E10" w:rsidP="00D25E10">
      <w:pPr>
        <w:autoSpaceDE w:val="0"/>
        <w:autoSpaceDN w:val="0"/>
        <w:adjustRightInd w:val="0"/>
        <w:rPr>
          <w:sz w:val="22"/>
          <w:szCs w:val="22"/>
        </w:rPr>
      </w:pPr>
    </w:p>
    <w:p w:rsidR="00D25E10" w:rsidRPr="002468AB" w:rsidRDefault="00D25E10" w:rsidP="00D25E10">
      <w:pPr>
        <w:pStyle w:val="a5"/>
        <w:jc w:val="center"/>
        <w:rPr>
          <w:rFonts w:ascii="Times New Roman" w:hAnsi="Times New Roman" w:cs="Times New Roman"/>
        </w:rPr>
      </w:pPr>
      <w:r w:rsidRPr="002468AB">
        <w:rPr>
          <w:rFonts w:ascii="Times New Roman" w:hAnsi="Times New Roman" w:cs="Times New Roman"/>
        </w:rPr>
        <w:t>Общие положения</w:t>
      </w:r>
    </w:p>
    <w:p w:rsidR="00D25E10" w:rsidRPr="002468AB" w:rsidRDefault="00D25E10" w:rsidP="00D25E10">
      <w:pPr>
        <w:pStyle w:val="a5"/>
        <w:jc w:val="center"/>
        <w:rPr>
          <w:rFonts w:ascii="Times New Roman" w:hAnsi="Times New Roman" w:cs="Times New Roman"/>
        </w:rPr>
      </w:pPr>
    </w:p>
    <w:p w:rsidR="00D25E10" w:rsidRPr="002468AB" w:rsidRDefault="00D25E10" w:rsidP="00D25E10">
      <w:pPr>
        <w:ind w:firstLine="720"/>
        <w:jc w:val="both"/>
        <w:rPr>
          <w:b/>
          <w:i/>
          <w:color w:val="000000"/>
          <w:sz w:val="24"/>
          <w:szCs w:val="24"/>
        </w:rPr>
      </w:pPr>
      <w:r w:rsidRPr="002468AB">
        <w:rPr>
          <w:sz w:val="24"/>
          <w:szCs w:val="24"/>
        </w:rPr>
        <w:t xml:space="preserve">1. </w:t>
      </w:r>
      <w:proofErr w:type="gramStart"/>
      <w:r w:rsidRPr="002468AB">
        <w:rPr>
          <w:sz w:val="24"/>
          <w:szCs w:val="24"/>
        </w:rPr>
        <w:t>Основные направления бюджетной и налоговой политики муниципального образования «Пустозерский сельсовет» Ненецкого автономного округа  на 201</w:t>
      </w:r>
      <w:r w:rsidR="00370129" w:rsidRPr="002468AB">
        <w:rPr>
          <w:sz w:val="24"/>
          <w:szCs w:val="24"/>
        </w:rPr>
        <w:t>7</w:t>
      </w:r>
      <w:r w:rsidRPr="002468AB">
        <w:rPr>
          <w:sz w:val="24"/>
          <w:szCs w:val="24"/>
        </w:rPr>
        <w:t xml:space="preserve"> год (далее - бюджетная и налоговая политика) разработаны в соот</w:t>
      </w:r>
      <w:r w:rsidR="002468AB">
        <w:rPr>
          <w:sz w:val="24"/>
          <w:szCs w:val="24"/>
        </w:rPr>
        <w:t>ветствии с Бюджетным Кодексом</w:t>
      </w:r>
      <w:r w:rsidRPr="002468AB">
        <w:rPr>
          <w:sz w:val="24"/>
          <w:szCs w:val="24"/>
        </w:rPr>
        <w:t xml:space="preserve"> Российской Федерации, Положением «О бюджетном  процессе в муниципальном образовании «Пустозерский сельсовет» Ненецкого автономного округа,  утвержденным  Советом  депутатов муниципального образования «Пустозерский  сельсовет» Ненецкого автономного округа от 11.03.2014 № 3</w:t>
      </w:r>
      <w:r w:rsidR="008401F1">
        <w:rPr>
          <w:sz w:val="24"/>
          <w:szCs w:val="24"/>
        </w:rPr>
        <w:t>, основными направлениями налоговой и бюджетной политики</w:t>
      </w:r>
      <w:proofErr w:type="gramEnd"/>
      <w:r w:rsidR="008401F1">
        <w:rPr>
          <w:sz w:val="24"/>
          <w:szCs w:val="24"/>
        </w:rPr>
        <w:t xml:space="preserve"> </w:t>
      </w:r>
      <w:proofErr w:type="gramStart"/>
      <w:r w:rsidR="008401F1">
        <w:rPr>
          <w:sz w:val="24"/>
          <w:szCs w:val="24"/>
        </w:rPr>
        <w:t>Ненецкого автономного округа на 2017 год и плановый период 2018-2019 годов, в условиях, когда законом НАО от 19.09.2014 года №95-ОЗ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перераспределены полномочия органов местного самоуправления городского и сельский поселений, муниципального района и городского округа по решению вопросов местного значения между органа</w:t>
      </w:r>
      <w:r w:rsidR="00D44A42">
        <w:rPr>
          <w:sz w:val="24"/>
          <w:szCs w:val="24"/>
        </w:rPr>
        <w:t>ми</w:t>
      </w:r>
      <w:proofErr w:type="gramEnd"/>
      <w:r w:rsidR="00D44A42">
        <w:rPr>
          <w:sz w:val="24"/>
          <w:szCs w:val="24"/>
        </w:rPr>
        <w:t xml:space="preserve"> местного самоуправления и ор</w:t>
      </w:r>
      <w:r w:rsidR="008401F1">
        <w:rPr>
          <w:sz w:val="24"/>
          <w:szCs w:val="24"/>
        </w:rPr>
        <w:t>ганами</w:t>
      </w:r>
      <w:r w:rsidR="00D44A42">
        <w:rPr>
          <w:sz w:val="24"/>
          <w:szCs w:val="24"/>
        </w:rPr>
        <w:t xml:space="preserve"> государственной власти Ненецкого автономного округа.</w:t>
      </w:r>
    </w:p>
    <w:p w:rsidR="00D25E10" w:rsidRPr="002468AB" w:rsidRDefault="00D25E10" w:rsidP="009A54DC">
      <w:pPr>
        <w:ind w:firstLine="720"/>
        <w:jc w:val="both"/>
        <w:rPr>
          <w:sz w:val="24"/>
          <w:szCs w:val="24"/>
        </w:rPr>
      </w:pPr>
      <w:r w:rsidRPr="002468AB">
        <w:rPr>
          <w:sz w:val="24"/>
          <w:szCs w:val="24"/>
        </w:rPr>
        <w:t>2.</w:t>
      </w:r>
      <w:r w:rsidRPr="002468AB">
        <w:rPr>
          <w:b/>
          <w:sz w:val="24"/>
          <w:szCs w:val="24"/>
        </w:rPr>
        <w:t xml:space="preserve"> </w:t>
      </w:r>
      <w:proofErr w:type="gramStart"/>
      <w:r w:rsidR="00D44A42" w:rsidRPr="001304DE">
        <w:rPr>
          <w:sz w:val="24"/>
          <w:szCs w:val="24"/>
        </w:rPr>
        <w:t>Основные</w:t>
      </w:r>
      <w:r w:rsidR="001304DE">
        <w:rPr>
          <w:sz w:val="24"/>
          <w:szCs w:val="24"/>
        </w:rPr>
        <w:t xml:space="preserve"> </w:t>
      </w:r>
      <w:r w:rsidR="00D44A42" w:rsidRPr="001304DE">
        <w:rPr>
          <w:sz w:val="24"/>
          <w:szCs w:val="24"/>
        </w:rPr>
        <w:t xml:space="preserve">направления </w:t>
      </w:r>
      <w:r w:rsidR="001304DE">
        <w:rPr>
          <w:sz w:val="24"/>
          <w:szCs w:val="24"/>
        </w:rPr>
        <w:t xml:space="preserve"> </w:t>
      </w:r>
      <w:r w:rsidR="00D44A42" w:rsidRPr="001304DE">
        <w:rPr>
          <w:sz w:val="24"/>
          <w:szCs w:val="24"/>
        </w:rPr>
        <w:t xml:space="preserve">бюджетной </w:t>
      </w:r>
      <w:r w:rsidR="001304DE">
        <w:rPr>
          <w:sz w:val="24"/>
          <w:szCs w:val="24"/>
        </w:rPr>
        <w:t xml:space="preserve"> </w:t>
      </w:r>
      <w:r w:rsidR="00D44A42" w:rsidRPr="001304DE">
        <w:rPr>
          <w:sz w:val="24"/>
          <w:szCs w:val="24"/>
        </w:rPr>
        <w:t>и налоговой политики на 2017 год</w:t>
      </w:r>
      <w:r w:rsidR="001304DE" w:rsidRPr="001304DE">
        <w:rPr>
          <w:sz w:val="24"/>
          <w:szCs w:val="24"/>
        </w:rPr>
        <w:t xml:space="preserve"> содержат основные цели, задачи и приоритеты бюджетной и налоговой политики муниципального образования «</w:t>
      </w:r>
      <w:proofErr w:type="spellStart"/>
      <w:r w:rsidR="001304DE" w:rsidRPr="001304DE">
        <w:rPr>
          <w:sz w:val="24"/>
          <w:szCs w:val="24"/>
        </w:rPr>
        <w:t>Пустозерский</w:t>
      </w:r>
      <w:proofErr w:type="spellEnd"/>
      <w:r w:rsidR="001304DE" w:rsidRPr="001304DE">
        <w:rPr>
          <w:sz w:val="24"/>
          <w:szCs w:val="24"/>
        </w:rPr>
        <w:t xml:space="preserve"> сельсовет</w:t>
      </w:r>
      <w:r w:rsidR="001304DE">
        <w:rPr>
          <w:b/>
          <w:sz w:val="24"/>
          <w:szCs w:val="24"/>
        </w:rPr>
        <w:t xml:space="preserve">» </w:t>
      </w:r>
      <w:r w:rsidR="001304DE" w:rsidRPr="001304DE">
        <w:rPr>
          <w:sz w:val="24"/>
          <w:szCs w:val="24"/>
        </w:rPr>
        <w:t>Ненецкого автономного округа на предстоящий период в сфере формирования доходного потенциала, расходования бюджетных средств, ме</w:t>
      </w:r>
      <w:r w:rsidR="009A54DC">
        <w:rPr>
          <w:sz w:val="24"/>
          <w:szCs w:val="24"/>
        </w:rPr>
        <w:t xml:space="preserve">жбюджетных отношений и </w:t>
      </w:r>
      <w:r w:rsidR="001304DE" w:rsidRPr="001304DE">
        <w:rPr>
          <w:sz w:val="24"/>
          <w:szCs w:val="24"/>
        </w:rPr>
        <w:t>контроля за использованием бюджетных средств</w:t>
      </w:r>
      <w:r w:rsidR="009A54DC">
        <w:rPr>
          <w:sz w:val="24"/>
          <w:szCs w:val="24"/>
        </w:rPr>
        <w:t xml:space="preserve"> с учетом экономической ситуации 2016 года.</w:t>
      </w:r>
      <w:proofErr w:type="gramEnd"/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2468AB">
        <w:rPr>
          <w:sz w:val="24"/>
          <w:szCs w:val="24"/>
        </w:rPr>
        <w:t>3. Проект местного бюджета  на 201</w:t>
      </w:r>
      <w:r w:rsidR="00A624C3">
        <w:rPr>
          <w:sz w:val="24"/>
          <w:szCs w:val="24"/>
        </w:rPr>
        <w:t>7</w:t>
      </w:r>
      <w:r w:rsidRPr="002468AB">
        <w:rPr>
          <w:sz w:val="24"/>
          <w:szCs w:val="24"/>
        </w:rPr>
        <w:t xml:space="preserve"> год будет сформирован на основе федерального, окружного законодательства, нормативных правовых актов муниципального образования. При проведении бюджетной и налоговой политики приоритетами являются: наращивание поступлений собственных доходов на основе экономического роста и развития налогового потенциала, оптимизаци</w:t>
      </w:r>
      <w:r w:rsidR="00D44A42">
        <w:rPr>
          <w:sz w:val="24"/>
          <w:szCs w:val="24"/>
        </w:rPr>
        <w:t xml:space="preserve">я расходных обязательств, </w:t>
      </w:r>
      <w:proofErr w:type="spellStart"/>
      <w:r w:rsidR="00D44A42">
        <w:rPr>
          <w:sz w:val="24"/>
          <w:szCs w:val="24"/>
        </w:rPr>
        <w:t>приорите</w:t>
      </w:r>
      <w:r w:rsidRPr="002468AB">
        <w:rPr>
          <w:sz w:val="24"/>
          <w:szCs w:val="24"/>
        </w:rPr>
        <w:t>зация</w:t>
      </w:r>
      <w:proofErr w:type="spellEnd"/>
      <w:r w:rsidRPr="002468AB">
        <w:rPr>
          <w:sz w:val="24"/>
          <w:szCs w:val="24"/>
        </w:rPr>
        <w:t xml:space="preserve"> расходов развития, повышение ответственности за нарушение бюджетного законодательства</w:t>
      </w:r>
      <w:r w:rsidRPr="00675881">
        <w:rPr>
          <w:sz w:val="22"/>
          <w:szCs w:val="22"/>
        </w:rPr>
        <w:t xml:space="preserve">. </w:t>
      </w:r>
    </w:p>
    <w:p w:rsidR="00D25E10" w:rsidRPr="00675881" w:rsidRDefault="00D25E10" w:rsidP="00D25E10">
      <w:pPr>
        <w:pStyle w:val="2"/>
        <w:ind w:firstLine="708"/>
        <w:jc w:val="both"/>
        <w:rPr>
          <w:b w:val="0"/>
          <w:sz w:val="22"/>
          <w:szCs w:val="22"/>
        </w:rPr>
      </w:pPr>
    </w:p>
    <w:p w:rsidR="00D25E10" w:rsidRPr="00675881" w:rsidRDefault="00D25E10" w:rsidP="00D25E1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5881">
        <w:rPr>
          <w:sz w:val="22"/>
          <w:szCs w:val="22"/>
        </w:rPr>
        <w:t>Цели и задачи бюджетной политики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4. Существующие проблемы требуют кардинального повышения качества стратегического управления экономикой и  финансами.</w:t>
      </w:r>
    </w:p>
    <w:p w:rsidR="00D25E10" w:rsidRPr="00675881" w:rsidRDefault="00D25E10" w:rsidP="00D25E1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Бюджетная политика как составная часть экономической политики должна быть нацелена на проведение всесторонней модернизации экономики, создание условий для повышения ее эффективности и конкурентоспособности, на развитие, на улучшение инвестиционного климата, достижение конкретных результатов.</w:t>
      </w:r>
    </w:p>
    <w:p w:rsidR="00D25E10" w:rsidRPr="00675881" w:rsidRDefault="00D25E10" w:rsidP="00D25E1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D25E10" w:rsidRPr="00675881" w:rsidRDefault="00D25E10" w:rsidP="00D25E1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5. Бюджетная политика должна быть направлена на обеспечение социально-экономического развития муниципального образования, должна формироваться исходя из </w:t>
      </w:r>
      <w:r w:rsidRPr="00675881">
        <w:rPr>
          <w:sz w:val="22"/>
          <w:szCs w:val="22"/>
        </w:rPr>
        <w:lastRenderedPageBreak/>
        <w:t>необходимости улучшения качества жизни населения, создания условий для обеспечения позитивных структурных изменений в экономике и социальной сфере.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При формировании и реализации бюджетной и налоговой политики в 201</w:t>
      </w:r>
      <w:r w:rsidR="00BA6FD8">
        <w:rPr>
          <w:sz w:val="22"/>
          <w:szCs w:val="22"/>
        </w:rPr>
        <w:t>7</w:t>
      </w:r>
      <w:r w:rsidRPr="00675881">
        <w:rPr>
          <w:sz w:val="22"/>
          <w:szCs w:val="22"/>
        </w:rPr>
        <w:t xml:space="preserve"> году </w:t>
      </w:r>
      <w:r>
        <w:rPr>
          <w:sz w:val="22"/>
          <w:szCs w:val="22"/>
        </w:rPr>
        <w:t>предлагается</w:t>
      </w:r>
      <w:r w:rsidRPr="00675881">
        <w:rPr>
          <w:sz w:val="22"/>
          <w:szCs w:val="22"/>
        </w:rPr>
        <w:t xml:space="preserve"> исходить из следующих основных целей: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5.1.  Бюджетная политика должна стать более эффективным инструментом реализации  социально-экономической политики. 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Необходимо четкое определение объемов бюджетного финансирования, требуемого для достижения конкретных количественно определенных целей. При принятии новых расходных обязательств должна быть обеспечена достоверность их финансово-экономического обоснования.  Критерием измерения исполнения бюджета должно стать достижение целей социально-экономической политики, конкретных результатов, на финансовое обеспечение которых направляются бюджетные средства.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В целях  повышения эффективности расходов необходимо разработать систему ежегодного анализа эффективности расходов по каждому направлению, а также анализа динамики показателей эффективности.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направление. 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Бюджетные инвестиции в экономику должны стимулировать рост частных инвестиций, способствовать формированию современной транспортной и инженерной инфраструктуры.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Необходима  четкая </w:t>
      </w:r>
      <w:proofErr w:type="spellStart"/>
      <w:r w:rsidRPr="00675881">
        <w:rPr>
          <w:sz w:val="22"/>
          <w:szCs w:val="22"/>
        </w:rPr>
        <w:t>приоритезация</w:t>
      </w:r>
      <w:proofErr w:type="spellEnd"/>
      <w:r w:rsidRPr="00675881">
        <w:rPr>
          <w:sz w:val="22"/>
          <w:szCs w:val="22"/>
        </w:rPr>
        <w:t xml:space="preserve"> расходов бюджета, а именно должна быть изменена структура бюджетных расходов в пользу тех, которые направлены на развитие. Расходы на  инфраструктуру должны быть приоритетными, и их доля в общих расходах бюджета должна увеличиваться.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5.2. Для достижения целей социально-экономической политики формирование и исполнение бюджета должно осуществляться на базе программ.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Необходимо осуществить переход к «программному бюджету», что  в дальнейшем при внедрении информационной системы управления общественными финансами «Электронный бюджет», должно обеспечить прозрачность финансово-хозяйственной деятельности каждого отдельного участника бюджетного процесса, гарантировать достоверность и открытость их деятельности, предусматривать возможность участия граждан и контролирующих организаций в процессах формирования, утверждения и исполнения бюджета.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5.3. Особое внимание необходимо уделить продуманности и обоснованности механизмов реализации и ресурсного обеспечения муниципальных программ их сопоставимости с  целями социально-экономической политики муниципального образования.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Для этого необходима разработка бюджетной стратегии муниципального образования,  при формировании которой, необходимо учитывать как действующие расходные обязательства, так и те обязательства, возникновение которых можно ожидать на основе данных экономических и социальных прогнозов, оценки перспективного воздействия внутренних и внешних экономических, социальных и иных факторов.</w:t>
      </w:r>
    </w:p>
    <w:p w:rsidR="00D25E10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5.4. Необходимо обеспечить доступность и повысить качество муниципальных услуг. 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От успешности </w:t>
      </w:r>
      <w:r w:rsidR="003047F5">
        <w:rPr>
          <w:sz w:val="22"/>
          <w:szCs w:val="22"/>
        </w:rPr>
        <w:t>совместных д</w:t>
      </w:r>
      <w:r w:rsidRPr="00675881">
        <w:rPr>
          <w:sz w:val="22"/>
          <w:szCs w:val="22"/>
        </w:rPr>
        <w:t>ействий</w:t>
      </w:r>
      <w:r w:rsidR="003047F5">
        <w:rPr>
          <w:sz w:val="22"/>
          <w:szCs w:val="22"/>
        </w:rPr>
        <w:t xml:space="preserve"> органов государственной власти и органов местного самоуправления</w:t>
      </w:r>
      <w:r w:rsidRPr="00675881">
        <w:rPr>
          <w:sz w:val="22"/>
          <w:szCs w:val="22"/>
        </w:rPr>
        <w:t xml:space="preserve"> в сферах культуры, образования, здравоохранения </w:t>
      </w:r>
      <w:r w:rsidR="003047F5">
        <w:rPr>
          <w:sz w:val="22"/>
          <w:szCs w:val="22"/>
        </w:rPr>
        <w:t xml:space="preserve">будет </w:t>
      </w:r>
      <w:r w:rsidRPr="00675881">
        <w:rPr>
          <w:sz w:val="22"/>
          <w:szCs w:val="22"/>
        </w:rPr>
        <w:t>завис</w:t>
      </w:r>
      <w:r w:rsidR="003047F5">
        <w:rPr>
          <w:sz w:val="22"/>
          <w:szCs w:val="22"/>
        </w:rPr>
        <w:t>е</w:t>
      </w:r>
      <w:r w:rsidRPr="00675881">
        <w:rPr>
          <w:sz w:val="22"/>
          <w:szCs w:val="22"/>
        </w:rPr>
        <w:t>т</w:t>
      </w:r>
      <w:r w:rsidR="003047F5">
        <w:rPr>
          <w:sz w:val="22"/>
          <w:szCs w:val="22"/>
        </w:rPr>
        <w:t>ь</w:t>
      </w:r>
      <w:r w:rsidRPr="00675881">
        <w:rPr>
          <w:sz w:val="22"/>
          <w:szCs w:val="22"/>
        </w:rPr>
        <w:t xml:space="preserve"> условия жизни населения</w:t>
      </w:r>
      <w:r w:rsidR="003047F5">
        <w:rPr>
          <w:sz w:val="22"/>
          <w:szCs w:val="22"/>
        </w:rPr>
        <w:t xml:space="preserve"> муниципального образования</w:t>
      </w:r>
      <w:r w:rsidRPr="00675881">
        <w:rPr>
          <w:sz w:val="22"/>
          <w:szCs w:val="22"/>
        </w:rPr>
        <w:t>, а бюджетные расходы в этих сферах</w:t>
      </w:r>
      <w:r w:rsidRPr="00E82416">
        <w:rPr>
          <w:sz w:val="22"/>
          <w:szCs w:val="22"/>
        </w:rPr>
        <w:t xml:space="preserve"> </w:t>
      </w:r>
      <w:r w:rsidRPr="00675881">
        <w:rPr>
          <w:sz w:val="22"/>
          <w:szCs w:val="22"/>
        </w:rPr>
        <w:t>рассматриваются как инвестиции в человеческий капитал.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5.5. Крайне осмотрительно следует формировать политику расходов в целях обеспечение бюджетной устойчивости. Принятие решений по увеличению действующих или установлению новых расходных обязательств возможно только в пределах, имеющихся для их реализации финансовых ресурсов в рамках установленных федеральным законодательством, нормативными правовыми актами муниципального образования.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5.6.  Повышение качества человеческого капитала. Переход к инновационной экономике невозможен без квалифицированных специалистов и постоянного профессионального обучения. Серьезнейшее внимание должно быть уделено как образованию, так и улучшению здоровья граждан, формированию здорового образа жизни, созданию условий для повышения трудовой и творческой активности. В рамках </w:t>
      </w:r>
      <w:r w:rsidR="000C05A9">
        <w:rPr>
          <w:sz w:val="22"/>
          <w:szCs w:val="22"/>
        </w:rPr>
        <w:t xml:space="preserve">действующих и новых </w:t>
      </w:r>
      <w:r w:rsidRPr="00675881">
        <w:rPr>
          <w:sz w:val="22"/>
          <w:szCs w:val="22"/>
        </w:rPr>
        <w:t>программ должна быть продолжена работа по приоритетным проектам, механизмы реализации которых доказали свою эффективность.</w:t>
      </w:r>
    </w:p>
    <w:p w:rsidR="00D25E10" w:rsidRPr="00675881" w:rsidRDefault="00D25E10" w:rsidP="00D25E10">
      <w:pPr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5.7. Необходимо провести работу по мобилизации доходов и оптимизации расходных обязательств, сконцентрировав расходы на ключевых социально-экономических направлениях. </w:t>
      </w:r>
      <w:r w:rsidRPr="00675881">
        <w:rPr>
          <w:sz w:val="22"/>
          <w:szCs w:val="22"/>
        </w:rPr>
        <w:lastRenderedPageBreak/>
        <w:t>Повышение заработной платы в бюджетной сфере необходимо осуществлять дифференцированно, и в первую очередь тем специалистам, которые имеют высокую квалификацию и профессиональные достижения.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5.8. Необходимо обеспечить прозрачность и открытость бюджета и бюджетного процесса для общества. </w:t>
      </w:r>
    </w:p>
    <w:p w:rsidR="00D25E10" w:rsidRPr="00675881" w:rsidRDefault="00EB2CC5" w:rsidP="00D25E10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В целях повышения прозрачности бюджета и бюджетного процесса необходимо систематическое размещение на официальном сайте Администрации МО «</w:t>
      </w:r>
      <w:proofErr w:type="spellStart"/>
      <w:r>
        <w:rPr>
          <w:sz w:val="22"/>
          <w:szCs w:val="22"/>
        </w:rPr>
        <w:t>Пустозерский</w:t>
      </w:r>
      <w:proofErr w:type="spellEnd"/>
      <w:r>
        <w:rPr>
          <w:sz w:val="22"/>
          <w:szCs w:val="22"/>
        </w:rPr>
        <w:t xml:space="preserve"> сельсовет» в информационно-телекоммуникационной сети «Интернет» открытых данных, включая «Бюджет для граждан».</w:t>
      </w:r>
      <w:r w:rsidR="000C55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Это дает возможность в доступной форме информировать население о направлениях расходования бюджетных средств, об эффективности расходов и целевом использовании средств. </w:t>
      </w:r>
      <w:r w:rsidR="00D25E10" w:rsidRPr="00675881">
        <w:rPr>
          <w:sz w:val="22"/>
          <w:szCs w:val="22"/>
        </w:rPr>
        <w:t>Следует применять единые, прозрачные принципы, учитывающие как приоритетные расходы муниципального образования, так и полномочия главного распорядителя бюджетных средств по оптимизации расходов в рамках федерального законодательства, нормативных правовых актов муниципального образования.</w:t>
      </w:r>
      <w:r w:rsidR="00D25E10" w:rsidRPr="00675881">
        <w:rPr>
          <w:i/>
          <w:sz w:val="22"/>
          <w:szCs w:val="22"/>
        </w:rPr>
        <w:t xml:space="preserve"> 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Социально-экономическая и бюджетная политика  осуществляются в интересах общества. Необходимо обеспечить представление местного бюджета и отчета об его исполнении в понятной для неподготовле</w:t>
      </w:r>
      <w:r w:rsidR="0000193C">
        <w:rPr>
          <w:sz w:val="22"/>
          <w:szCs w:val="22"/>
        </w:rPr>
        <w:t>нных людей форме</w:t>
      </w:r>
      <w:r w:rsidRPr="00675881">
        <w:rPr>
          <w:sz w:val="22"/>
          <w:szCs w:val="22"/>
        </w:rPr>
        <w:t>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Должна быть создана  возможность проследить по каждому получателю, сколько средств он получает из всех бюджетных источников, насколько эффективно эти средства израсходованы. Всё это будет предоставлять возможность участия граждан в управлении бюджетным процессом.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6. Для повышения эффективности и результативности бюджетной политики Администрации муниципального образования надлежит сосредоточиться на решении следующих основных задач: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6.1. Усилить роль местного бюджета в стимулировании роста экономики и повышении уровня жизни населения. 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6.2. Принять меры по повышению качества муниципальных услуг.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6.3. Эффективно расходовать бюджетные средства за счет перехода к финансовому обеспечению муниципальных услуг на основе муниципального задания. 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6.4. В рамках бюджетного планирования следует обеспечить основные направлениях деятельности субъектов бюджетного планирования, муниципальных целевых программ, обоснований бюджетных ассигнований. Каждая программа должна предусматривать конкретные цели ее реализации и показатели оценки их достижения на всех этапах осуществления программы. Если программа не позволяет достичь предусмотренных целей, то необходимо отказаться от ее дальнейшей реализации и своевременно внести соответствующие изменения в муниципальные нормативные правовые акты.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6.5. Обеспечить эффективное управление средствами резервного фонда Администрации муниципального образования.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6.6. Повысить качество управления муниципальной собственностью и обеспечить всеобъемлющий учет объектов муниципальной собственности, входящих в муниципальную казну муниципального образования. 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6.7.  Проводить анализ эффективности всех бюджетных расходов.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6.8. Обеспечить прозрачность и эффективность размещения заказа для муниципальных нужд.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6.9. Осуществлять систему действенного финансового контроля за эффективным, результативным и целенаправленным использованием средств местного бюджета. Совершенствовать структуру и механизмы муниципального финансового контроля.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7. Для увеличения наполняемости местного бюджета следует активизировать рост всех сфер экономики муниципального образования, развивать налоговый потенциал, усилить привлечение инвестиций с одновременным принятием всех возможных мер по повышению собираемости налогов и погашению недоимки в местный бюджет.</w:t>
      </w:r>
    </w:p>
    <w:p w:rsidR="00D25E10" w:rsidRPr="00675881" w:rsidRDefault="00D25E10" w:rsidP="00D25E1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D25E10" w:rsidRPr="00675881" w:rsidRDefault="00D25E10" w:rsidP="00D25E1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5881">
        <w:rPr>
          <w:sz w:val="22"/>
          <w:szCs w:val="22"/>
        </w:rPr>
        <w:t>Основные направления налоговой политики</w:t>
      </w:r>
    </w:p>
    <w:p w:rsidR="00D25E10" w:rsidRPr="00675881" w:rsidRDefault="00D25E10" w:rsidP="00D25E1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 xml:space="preserve"> 8. </w:t>
      </w:r>
      <w:r w:rsidR="00BA6FD8">
        <w:rPr>
          <w:sz w:val="22"/>
          <w:szCs w:val="22"/>
        </w:rPr>
        <w:t xml:space="preserve">В бюджет поселения поступают налоговые доходы от региональных налогов и неналоговые доходы в соответствии с нормативами отчислений, установленные Бюджетным кодексом РФ. </w:t>
      </w:r>
      <w:r w:rsidR="00BA6FD8" w:rsidRPr="00DC4338">
        <w:rPr>
          <w:sz w:val="22"/>
          <w:szCs w:val="22"/>
        </w:rPr>
        <w:t xml:space="preserve">Причиной снижения доходной  базы местного бюджета является, во </w:t>
      </w:r>
      <w:proofErr w:type="gramStart"/>
      <w:r w:rsidR="00BA6FD8" w:rsidRPr="00DC4338">
        <w:rPr>
          <w:sz w:val="22"/>
          <w:szCs w:val="22"/>
        </w:rPr>
        <w:t>–п</w:t>
      </w:r>
      <w:proofErr w:type="gramEnd"/>
      <w:r w:rsidR="00BA6FD8" w:rsidRPr="00DC4338">
        <w:rPr>
          <w:sz w:val="22"/>
          <w:szCs w:val="22"/>
        </w:rPr>
        <w:t xml:space="preserve">ервых, уменьшение неналоговых доходов от сдачи в аренду земельных участков, государственная собственность на которые не разграничена, в результате изменений, внесенных в федеральное </w:t>
      </w:r>
      <w:r w:rsidR="00BA6FD8" w:rsidRPr="00DC4338">
        <w:rPr>
          <w:sz w:val="22"/>
          <w:szCs w:val="22"/>
        </w:rPr>
        <w:lastRenderedPageBreak/>
        <w:t>законодательство, а также значительным сокращением объема межбюджетных трансфертов из окружного и районного бюджетов в связи с передачей полномочий</w:t>
      </w:r>
      <w:r w:rsidR="00DC4338" w:rsidRPr="00DC4338">
        <w:rPr>
          <w:sz w:val="22"/>
          <w:szCs w:val="22"/>
        </w:rPr>
        <w:t>.</w:t>
      </w:r>
      <w:r w:rsidR="00EF65BD" w:rsidRPr="00DC4338">
        <w:rPr>
          <w:sz w:val="22"/>
          <w:szCs w:val="22"/>
        </w:rPr>
        <w:t xml:space="preserve"> </w:t>
      </w:r>
      <w:r w:rsidRPr="00DC4338">
        <w:rPr>
          <w:sz w:val="22"/>
          <w:szCs w:val="22"/>
        </w:rPr>
        <w:t>Налоговая политика должна быть настроена на улучшение качества инвестиционного</w:t>
      </w:r>
      <w:r w:rsidRPr="00675881">
        <w:rPr>
          <w:sz w:val="22"/>
          <w:szCs w:val="22"/>
        </w:rPr>
        <w:t xml:space="preserve"> климата, повышение предпринимательской активности. Необходимы последовательные действия по предотвращению попыток уклонения от уплаты налогов.</w:t>
      </w:r>
    </w:p>
    <w:p w:rsidR="00D25E10" w:rsidRPr="00675881" w:rsidRDefault="00D25E10" w:rsidP="00D25E10">
      <w:pPr>
        <w:ind w:firstLine="72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Отдельным направлением политики в области повышения доходного потенциала будет являться оптимизация существующей системы налоговых льгот и освобождений, а также ликвидация имеющихся возможностей для уклонения от налогообложения.</w:t>
      </w:r>
    </w:p>
    <w:p w:rsidR="00D25E10" w:rsidRPr="00675881" w:rsidRDefault="00D25E10" w:rsidP="00D25E10">
      <w:pPr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Необходимо четко владеть информацией о зачислении  доходов в  местный бюджет, чтобы оценить, прежде всего, эффективность принимаемых мер по расширению доходной базы. Поэтому надо наладить</w:t>
      </w:r>
      <w:r>
        <w:rPr>
          <w:sz w:val="22"/>
          <w:szCs w:val="22"/>
        </w:rPr>
        <w:t xml:space="preserve"> и надлежащим образом оформить</w:t>
      </w:r>
      <w:r w:rsidRPr="00675881">
        <w:rPr>
          <w:sz w:val="22"/>
          <w:szCs w:val="22"/>
        </w:rPr>
        <w:t xml:space="preserve"> взаимодействие между органами местного самоуправления и налоговыми органами. 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9.  Основными целями налоговой политики муниципального образования являются: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9.1. Мобилизация и наращивание собственных доходов местного бюджета за счет экономического роста, развития налогового потенциала  и повышение устойчивости местного бюджета.</w:t>
      </w:r>
    </w:p>
    <w:p w:rsidR="00D25E10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9.2. Для реализации основных целей налоговой политики муниципального образования необходимо провести работу по следующим направлениям: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9.2.1. Способствовать увеличению числа граждан, желающих заниматься предпринимательской деятельностью.  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9.2.</w:t>
      </w:r>
      <w:r>
        <w:rPr>
          <w:sz w:val="22"/>
          <w:szCs w:val="22"/>
        </w:rPr>
        <w:t>2</w:t>
      </w:r>
      <w:r w:rsidRPr="00675881">
        <w:rPr>
          <w:sz w:val="22"/>
          <w:szCs w:val="22"/>
        </w:rPr>
        <w:t>. Способствовать  увеличению поступлений налоговых и неналоговых доходов в местный бюджет.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9.2.3</w:t>
      </w:r>
      <w:r w:rsidRPr="00675881">
        <w:rPr>
          <w:sz w:val="22"/>
          <w:szCs w:val="22"/>
        </w:rPr>
        <w:t>. 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организационно-правовых форм.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9.2.4</w:t>
      </w:r>
      <w:r w:rsidRPr="00675881">
        <w:rPr>
          <w:sz w:val="22"/>
          <w:szCs w:val="22"/>
        </w:rPr>
        <w:t xml:space="preserve">.  Провести разъяснительную работу с руководителями организаций независимо от формы собственности, </w:t>
      </w:r>
      <w:r>
        <w:rPr>
          <w:sz w:val="22"/>
          <w:szCs w:val="22"/>
        </w:rPr>
        <w:t xml:space="preserve">предпринимателями без образования юридического лица, </w:t>
      </w:r>
      <w:r w:rsidRPr="00675881">
        <w:rPr>
          <w:sz w:val="22"/>
          <w:szCs w:val="22"/>
        </w:rPr>
        <w:t>направленной</w:t>
      </w:r>
      <w:r>
        <w:rPr>
          <w:sz w:val="22"/>
          <w:szCs w:val="22"/>
        </w:rPr>
        <w:t>: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Pr="00675881">
        <w:rPr>
          <w:sz w:val="22"/>
          <w:szCs w:val="22"/>
        </w:rPr>
        <w:t>установление заработной платы: минимальной - не ниже прожиточного минимума, среднемесячной - не ниже среднеотраслевого уровня;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Pr="00675881">
        <w:rPr>
          <w:sz w:val="22"/>
          <w:szCs w:val="22"/>
        </w:rPr>
        <w:t>своевременную выплату заработной платы;</w:t>
      </w:r>
    </w:p>
    <w:p w:rsidR="00D25E10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своевременность перечисления установленных налогов;</w:t>
      </w:r>
    </w:p>
    <w:p w:rsidR="00D25E10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исключение получения заработной платы в «конвертах».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9.2.5. </w:t>
      </w:r>
      <w:r w:rsidR="000C05A9">
        <w:rPr>
          <w:sz w:val="22"/>
          <w:szCs w:val="22"/>
        </w:rPr>
        <w:t>Продолжить</w:t>
      </w:r>
      <w:r>
        <w:rPr>
          <w:sz w:val="22"/>
          <w:szCs w:val="22"/>
        </w:rPr>
        <w:t xml:space="preserve"> разъяснительную работу с населением о необходимости оформления права собственности на недвижимое имущество, жилые дома, жилые помещения.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9.2.</w:t>
      </w:r>
      <w:r>
        <w:rPr>
          <w:sz w:val="22"/>
          <w:szCs w:val="22"/>
        </w:rPr>
        <w:t>6</w:t>
      </w:r>
      <w:r w:rsidRPr="00675881">
        <w:rPr>
          <w:sz w:val="22"/>
          <w:szCs w:val="22"/>
        </w:rPr>
        <w:t>. Снизить имеющуюся недоимку по налоговым и неналоговым доходам, поступающим в местный бюджет. Особое внимание обратить на недоимку по налогу на имущество физических лиц и земельного налога.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9.2.</w:t>
      </w:r>
      <w:r>
        <w:rPr>
          <w:sz w:val="22"/>
          <w:szCs w:val="22"/>
        </w:rPr>
        <w:t>7</w:t>
      </w:r>
      <w:r w:rsidRPr="00675881">
        <w:rPr>
          <w:sz w:val="22"/>
          <w:szCs w:val="22"/>
        </w:rPr>
        <w:t>.  Увеличить доходы за счет повышения эффективности управления объектами муниципальной собственности.</w:t>
      </w:r>
    </w:p>
    <w:p w:rsidR="00D25E10" w:rsidRPr="00675881" w:rsidRDefault="00D25E10" w:rsidP="00D25E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9.2.8</w:t>
      </w:r>
      <w:r w:rsidRPr="00675881">
        <w:rPr>
          <w:sz w:val="22"/>
          <w:szCs w:val="22"/>
        </w:rPr>
        <w:t xml:space="preserve">. Обеспечить полноту поступления в местный бюджет (земельного налога и арендной платы за землю путем усиления муниципального </w:t>
      </w:r>
      <w:proofErr w:type="gramStart"/>
      <w:r w:rsidRPr="00675881">
        <w:rPr>
          <w:sz w:val="22"/>
          <w:szCs w:val="22"/>
        </w:rPr>
        <w:t>контроля за</w:t>
      </w:r>
      <w:proofErr w:type="gramEnd"/>
      <w:r w:rsidRPr="00675881">
        <w:rPr>
          <w:sz w:val="22"/>
          <w:szCs w:val="22"/>
        </w:rPr>
        <w:t xml:space="preserve"> использованием земель). </w:t>
      </w:r>
      <w:r>
        <w:rPr>
          <w:sz w:val="22"/>
          <w:szCs w:val="22"/>
        </w:rPr>
        <w:t xml:space="preserve">Продолжить </w:t>
      </w:r>
      <w:r w:rsidRPr="00675881">
        <w:rPr>
          <w:sz w:val="22"/>
          <w:szCs w:val="22"/>
        </w:rPr>
        <w:t>мер</w:t>
      </w:r>
      <w:r>
        <w:rPr>
          <w:sz w:val="22"/>
          <w:szCs w:val="22"/>
        </w:rPr>
        <w:t>оприятия по</w:t>
      </w:r>
      <w:r w:rsidRPr="00675881">
        <w:rPr>
          <w:sz w:val="22"/>
          <w:szCs w:val="22"/>
        </w:rPr>
        <w:t xml:space="preserve"> установлению землепользователей, использующих земельные участки без оформления земельно-правовых документов, при этом обеспечить </w:t>
      </w:r>
      <w:proofErr w:type="gramStart"/>
      <w:r w:rsidRPr="00675881">
        <w:rPr>
          <w:sz w:val="22"/>
          <w:szCs w:val="22"/>
        </w:rPr>
        <w:t>контроль за</w:t>
      </w:r>
      <w:proofErr w:type="gramEnd"/>
      <w:r w:rsidRPr="00675881">
        <w:rPr>
          <w:sz w:val="22"/>
          <w:szCs w:val="22"/>
        </w:rPr>
        <w:t xml:space="preserve"> оформлением прав на используемые земельные участки.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Реализация основных направлений налоговой политики будет способствовать  достижению высокого уровня налогового потенциала и повышению устойчивости местного бюджета.</w:t>
      </w:r>
    </w:p>
    <w:p w:rsidR="00D25E10" w:rsidRPr="00675881" w:rsidRDefault="00D25E10" w:rsidP="00D25E10">
      <w:pPr>
        <w:autoSpaceDE w:val="0"/>
        <w:autoSpaceDN w:val="0"/>
        <w:adjustRightInd w:val="0"/>
        <w:rPr>
          <w:sz w:val="22"/>
          <w:szCs w:val="22"/>
        </w:rPr>
      </w:pPr>
    </w:p>
    <w:p w:rsidR="00D25E10" w:rsidRPr="00675881" w:rsidRDefault="00D25E10" w:rsidP="00D25E1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75881">
        <w:rPr>
          <w:sz w:val="22"/>
          <w:szCs w:val="22"/>
        </w:rPr>
        <w:t>Межбюджетные трансферты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10. Приоритетным направлением развития бюджетной политики в области межбюджетных отношений должно быть внедрение передовых технологий управления в бюджетный процесс, обеспечивающих эффективное предоставление муниципальных услуг.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Необходимо обеспечить выполнение требований бюджетного законодательства об условиях предоставления межбюджетных трансфертов из областного, окружного, районного  бюджета.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11. Учитывая положения пункта 3 статьи 136 Бюджетного кодекса Российской Федерации, необходимо продолжить в 201</w:t>
      </w:r>
      <w:r w:rsidR="000C43D0">
        <w:rPr>
          <w:sz w:val="22"/>
          <w:szCs w:val="22"/>
        </w:rPr>
        <w:t>7</w:t>
      </w:r>
      <w:r w:rsidRPr="00675881">
        <w:rPr>
          <w:sz w:val="22"/>
          <w:szCs w:val="22"/>
        </w:rPr>
        <w:t xml:space="preserve"> году недопущение установления и исполнения расходных обязательств муниципального образования, не связанных с решением вопросов, отнесенных </w:t>
      </w:r>
      <w:r w:rsidRPr="00675881">
        <w:rPr>
          <w:sz w:val="22"/>
          <w:szCs w:val="22"/>
        </w:rPr>
        <w:lastRenderedPageBreak/>
        <w:t>Конституцией Российской Федерации, федеральными законами, законами Ненецкого автономного округа к полномочиям органов местного самоуправления муниципального образования.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12. Особую актуальность приобретает проведение ежеквартального мониторинга исполнения местного бюджета, регулярной оценки финансового состояния и качества управления местными финансами.</w:t>
      </w:r>
    </w:p>
    <w:p w:rsidR="00D25E10" w:rsidRDefault="00D25E10" w:rsidP="00D25E10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D25E10" w:rsidRPr="00675881" w:rsidRDefault="004F1DCA" w:rsidP="001A055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D25E10" w:rsidRPr="00675881">
        <w:rPr>
          <w:sz w:val="22"/>
          <w:szCs w:val="22"/>
        </w:rPr>
        <w:t>Основные приоритеты бюджетных расходов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675881">
        <w:rPr>
          <w:sz w:val="22"/>
          <w:szCs w:val="22"/>
        </w:rPr>
        <w:t>13. При формировании расходов местного бюджета  на 201</w:t>
      </w:r>
      <w:r w:rsidR="000C43D0">
        <w:rPr>
          <w:sz w:val="22"/>
          <w:szCs w:val="22"/>
        </w:rPr>
        <w:t>7</w:t>
      </w:r>
      <w:r w:rsidRPr="00675881">
        <w:rPr>
          <w:sz w:val="22"/>
          <w:szCs w:val="22"/>
        </w:rPr>
        <w:t xml:space="preserve"> год особое внимание следует уделить следующим ключевым вопросам,</w:t>
      </w:r>
      <w:r w:rsidR="000221A2">
        <w:rPr>
          <w:sz w:val="22"/>
          <w:szCs w:val="22"/>
        </w:rPr>
        <w:t xml:space="preserve"> </w:t>
      </w:r>
      <w:r w:rsidRPr="00675881">
        <w:rPr>
          <w:color w:val="000000"/>
          <w:sz w:val="22"/>
          <w:szCs w:val="22"/>
        </w:rPr>
        <w:t>в частности:</w:t>
      </w:r>
    </w:p>
    <w:p w:rsidR="00D25E10" w:rsidRPr="006F4439" w:rsidRDefault="00D25E10" w:rsidP="00D25E10">
      <w:pPr>
        <w:ind w:firstLine="540"/>
        <w:jc w:val="both"/>
        <w:rPr>
          <w:sz w:val="22"/>
          <w:szCs w:val="22"/>
        </w:rPr>
      </w:pPr>
      <w:r w:rsidRPr="00675881">
        <w:rPr>
          <w:color w:val="000000"/>
          <w:sz w:val="22"/>
          <w:szCs w:val="22"/>
        </w:rPr>
        <w:t xml:space="preserve">14. </w:t>
      </w:r>
      <w:r w:rsidRPr="006F4439">
        <w:rPr>
          <w:sz w:val="22"/>
          <w:szCs w:val="22"/>
        </w:rPr>
        <w:t>Основные приоритеты бюджетных расходов на 201</w:t>
      </w:r>
      <w:r w:rsidR="000C43D0" w:rsidRPr="006F4439">
        <w:rPr>
          <w:sz w:val="22"/>
          <w:szCs w:val="22"/>
        </w:rPr>
        <w:t>7</w:t>
      </w:r>
      <w:r w:rsidRPr="006F4439">
        <w:rPr>
          <w:sz w:val="22"/>
          <w:szCs w:val="22"/>
        </w:rPr>
        <w:t xml:space="preserve"> год будут соответствовать решению задач социальной направленности, в </w:t>
      </w:r>
      <w:r w:rsidR="000C43D0" w:rsidRPr="006F4439">
        <w:rPr>
          <w:sz w:val="22"/>
          <w:szCs w:val="22"/>
        </w:rPr>
        <w:t>первую очередь в сфере</w:t>
      </w:r>
      <w:r w:rsidRPr="006F4439">
        <w:rPr>
          <w:sz w:val="22"/>
          <w:szCs w:val="22"/>
        </w:rPr>
        <w:t xml:space="preserve"> физической культуры и спорта, средств массовой информации, социальной и молодежной политики, а также приоритетными станут бюджетные расходы на развитие инфраструктуры. </w:t>
      </w:r>
    </w:p>
    <w:p w:rsidR="00D25E10" w:rsidRPr="006F4439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4439">
        <w:rPr>
          <w:sz w:val="22"/>
          <w:szCs w:val="22"/>
        </w:rPr>
        <w:t>Расходы местного бюджета  планируется увеличить за счет субсидий из окружного, районного бюджета.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Расходы на капитальные вложения и капитальный ремонт должны планироваться с учетом необходимости погашения кредиторской задолженности за выполненные работы предыдущего года, необходимости окончания работ по ранее заключенным контрактам, срок исполнения которых не истек, с учетом обоснований, исходя из возможностей планируемой доходной части местного бюджета.</w:t>
      </w:r>
    </w:p>
    <w:p w:rsidR="00D25E10" w:rsidRPr="00675881" w:rsidRDefault="00644356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 w:rsidR="00D25E10" w:rsidRPr="00675881">
        <w:rPr>
          <w:sz w:val="22"/>
          <w:szCs w:val="22"/>
        </w:rPr>
        <w:t xml:space="preserve">Бюджетная политика должна способствовать повышению качества и доступности муниципальных услуг, эффективности управления муниципальными финансами. 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675881">
        <w:rPr>
          <w:sz w:val="22"/>
          <w:szCs w:val="22"/>
        </w:rPr>
        <w:t>Расходование средств местного бюджета должно осуществляться только по видам бюджетных ассигнований, прямо установленных Бюджетным кодексом Российской Федерации, с учетом соблюдения установленных им ограничений, и направляться в первую очередь на финансирование всего спектра муниципальных услуг в соответствии с муниципальным заданием, устанавливающим требования к составу, качеству, объему, условиям, порядку и результатам оказания муниципальных услуг.</w:t>
      </w:r>
      <w:proofErr w:type="gramEnd"/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16.  Безусловное исполнение действующих расходных обязательств муниципального образования, реализация уже принятых решений - базовый принцип ответственной бюджетной политики, который также требует проведения анализа эффективности действующих расходных обязатель</w:t>
      </w:r>
      <w:proofErr w:type="gramStart"/>
      <w:r w:rsidRPr="00675881">
        <w:rPr>
          <w:sz w:val="22"/>
          <w:szCs w:val="22"/>
        </w:rPr>
        <w:t>ств с пр</w:t>
      </w:r>
      <w:proofErr w:type="gramEnd"/>
      <w:r w:rsidRPr="00675881">
        <w:rPr>
          <w:sz w:val="22"/>
          <w:szCs w:val="22"/>
        </w:rPr>
        <w:t>инятием в случае необходимости решений по их прекращению или изменению. При этом следует неукоснительно соблюдать предусмотренные бюджетным законодательством ограничения по исполнению расходных обязательств. Если необходимость или целесообразность таких обязательств утрачена, то изменения в муниципальные правовые акты, определяющие эти обязательства и их объем, должны вноситься своевременно.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17.  Развитие социальной сферы. Важной инвестицией в будущее развитие считать работу, направленную на формирование здорового образа жизни, развитие массовой физической культуры и спорта.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18.  Развитие транспортной и инженерной инфраструктуры.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Наличие развитой транспортной инфраструктуры является необходимым условием экономического роста и повышения инвестиционной активности. Совершенствование транспортной инфраструктуры с внедрением современных инновационных технологий продолжает оставаться одной из основных задач на среднесрочную перспективу.</w:t>
      </w:r>
    </w:p>
    <w:p w:rsidR="00D25E10" w:rsidRPr="00675881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В связи с этим одним из приоритетных направлений бюджетной политики должно являться устойчивое финансовое обеспечение содержания и развитие автомобильных дорог.</w:t>
      </w:r>
    </w:p>
    <w:p w:rsidR="00D25E10" w:rsidRPr="00675881" w:rsidRDefault="00D25E10" w:rsidP="00D25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5881">
        <w:rPr>
          <w:rFonts w:ascii="Times New Roman" w:hAnsi="Times New Roman" w:cs="Times New Roman"/>
          <w:sz w:val="22"/>
          <w:szCs w:val="22"/>
        </w:rPr>
        <w:t>Одним из приоритетов жилищной политики является обеспечение комфортных условий проживания и доступности коммунальных услуг для населения. Необходимо привести коммунальную инфраструктуру в соответствие со стандартами качества. Для этого следует провести модернизацию объектов  коммунальной инфраструктуры, связанную с реконструкцией существующих объектов (с высоким уровнем износа), а также со строительством новых объектов.</w:t>
      </w:r>
    </w:p>
    <w:p w:rsidR="00D25E10" w:rsidRDefault="00D25E10" w:rsidP="00D25E1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75881">
        <w:rPr>
          <w:sz w:val="22"/>
          <w:szCs w:val="22"/>
        </w:rPr>
        <w:t>19.  Реализация положений Основных направлений бюджетной и налоговой политики муниципального образования на 201</w:t>
      </w:r>
      <w:r w:rsidR="00CA61B0">
        <w:rPr>
          <w:sz w:val="22"/>
          <w:szCs w:val="22"/>
        </w:rPr>
        <w:t>7</w:t>
      </w:r>
      <w:r w:rsidRPr="00675881">
        <w:rPr>
          <w:sz w:val="22"/>
          <w:szCs w:val="22"/>
        </w:rPr>
        <w:t xml:space="preserve"> год  позволит обеспечить устойчивость и сбалансированность местного бюджета, исполнить намеченные обязательства перед бюджетной сферой, гражданами муниципального образования, придаст поступательный и целенаправленный характер достижению целей дальнейшего социально-экономического развития муниципального образования.</w:t>
      </w:r>
    </w:p>
    <w:p w:rsidR="008500BA" w:rsidRPr="008500BA" w:rsidRDefault="008500BA" w:rsidP="004F1DC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4F1DCA">
        <w:rPr>
          <w:sz w:val="22"/>
          <w:szCs w:val="22"/>
        </w:rPr>
        <w:t xml:space="preserve">                               </w:t>
      </w:r>
      <w:r w:rsidRPr="008500BA">
        <w:rPr>
          <w:sz w:val="22"/>
          <w:szCs w:val="22"/>
        </w:rPr>
        <w:t xml:space="preserve">Контроль за </w:t>
      </w:r>
      <w:proofErr w:type="gramStart"/>
      <w:r w:rsidRPr="008500BA">
        <w:rPr>
          <w:sz w:val="22"/>
          <w:szCs w:val="22"/>
        </w:rPr>
        <w:t>целевым</w:t>
      </w:r>
      <w:proofErr w:type="gramEnd"/>
      <w:r w:rsidRPr="008500BA">
        <w:rPr>
          <w:sz w:val="22"/>
          <w:szCs w:val="22"/>
        </w:rPr>
        <w:t xml:space="preserve"> и эффективным</w:t>
      </w:r>
    </w:p>
    <w:p w:rsidR="008500BA" w:rsidRPr="008500BA" w:rsidRDefault="008500BA" w:rsidP="00D25E1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8500BA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</w:t>
      </w:r>
      <w:r w:rsidR="00B8272C">
        <w:rPr>
          <w:sz w:val="22"/>
          <w:szCs w:val="22"/>
        </w:rPr>
        <w:t xml:space="preserve">  </w:t>
      </w:r>
      <w:r w:rsidRPr="008500BA">
        <w:rPr>
          <w:sz w:val="22"/>
          <w:szCs w:val="22"/>
        </w:rPr>
        <w:t>использованием бюджетных средств</w:t>
      </w:r>
    </w:p>
    <w:p w:rsidR="00D25E10" w:rsidRPr="008C5D66" w:rsidRDefault="00D25E10" w:rsidP="00D25E10"/>
    <w:p w:rsidR="008500BA" w:rsidRPr="00F45ED0" w:rsidRDefault="00F45ED0" w:rsidP="00F45ED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20. </w:t>
      </w:r>
      <w:r w:rsidR="0012163C">
        <w:rPr>
          <w:bCs/>
          <w:sz w:val="22"/>
          <w:szCs w:val="22"/>
        </w:rPr>
        <w:t>В условиях сокращения собственных налоговых и неналоговых доходов бюджета развитие системы муниципального финансового контроля в муниципальном образовании «</w:t>
      </w:r>
      <w:proofErr w:type="spellStart"/>
      <w:r w:rsidR="0012163C">
        <w:rPr>
          <w:bCs/>
          <w:sz w:val="22"/>
          <w:szCs w:val="22"/>
        </w:rPr>
        <w:t>Пустозерский</w:t>
      </w:r>
      <w:proofErr w:type="spellEnd"/>
      <w:r w:rsidR="0012163C">
        <w:rPr>
          <w:bCs/>
          <w:sz w:val="22"/>
          <w:szCs w:val="22"/>
        </w:rPr>
        <w:t xml:space="preserve"> сельсовет», кроме контроля, осуществляемого Контрольно-счетной палатой, должно предусматривать организацию внутреннего контроля уполномоченного органа за эффективностью использования бюджетных ассигнований. </w:t>
      </w:r>
      <w:r w:rsidR="008500BA" w:rsidRPr="00F45ED0">
        <w:rPr>
          <w:bCs/>
          <w:sz w:val="22"/>
          <w:szCs w:val="22"/>
        </w:rPr>
        <w:t xml:space="preserve">Контрольная </w:t>
      </w:r>
      <w:r w:rsidR="00D459CD">
        <w:rPr>
          <w:bCs/>
          <w:sz w:val="22"/>
          <w:szCs w:val="22"/>
        </w:rPr>
        <w:t xml:space="preserve"> </w:t>
      </w:r>
      <w:r w:rsidR="008500BA" w:rsidRPr="00F45ED0">
        <w:rPr>
          <w:bCs/>
          <w:sz w:val="22"/>
          <w:szCs w:val="22"/>
        </w:rPr>
        <w:t xml:space="preserve">работа </w:t>
      </w:r>
      <w:r w:rsidR="00D459CD">
        <w:rPr>
          <w:bCs/>
          <w:sz w:val="22"/>
          <w:szCs w:val="22"/>
        </w:rPr>
        <w:t xml:space="preserve"> </w:t>
      </w:r>
      <w:r w:rsidR="008500BA" w:rsidRPr="00F45ED0">
        <w:rPr>
          <w:bCs/>
          <w:sz w:val="22"/>
          <w:szCs w:val="22"/>
        </w:rPr>
        <w:t xml:space="preserve">должна </w:t>
      </w:r>
      <w:r w:rsidR="00D459CD">
        <w:rPr>
          <w:bCs/>
          <w:sz w:val="22"/>
          <w:szCs w:val="22"/>
        </w:rPr>
        <w:t xml:space="preserve"> </w:t>
      </w:r>
      <w:r w:rsidR="008500BA" w:rsidRPr="00F45ED0">
        <w:rPr>
          <w:bCs/>
          <w:sz w:val="22"/>
          <w:szCs w:val="22"/>
        </w:rPr>
        <w:t>быть</w:t>
      </w:r>
      <w:r w:rsidR="00D459CD">
        <w:rPr>
          <w:bCs/>
          <w:sz w:val="22"/>
          <w:szCs w:val="22"/>
        </w:rPr>
        <w:t xml:space="preserve"> </w:t>
      </w:r>
      <w:r w:rsidR="008500BA" w:rsidRPr="00F45ED0">
        <w:rPr>
          <w:bCs/>
          <w:sz w:val="22"/>
          <w:szCs w:val="22"/>
        </w:rPr>
        <w:t xml:space="preserve"> направлена на достижение </w:t>
      </w:r>
      <w:r w:rsidR="00D459CD">
        <w:rPr>
          <w:bCs/>
          <w:sz w:val="22"/>
          <w:szCs w:val="22"/>
        </w:rPr>
        <w:t xml:space="preserve"> </w:t>
      </w:r>
      <w:r w:rsidR="008500BA" w:rsidRPr="00F45ED0">
        <w:rPr>
          <w:bCs/>
          <w:sz w:val="22"/>
          <w:szCs w:val="22"/>
        </w:rPr>
        <w:t>конечного результата по материалам контрольных мероприятий путём обязательного получения от проверенных организаций информации об устранении нарушений.</w:t>
      </w:r>
    </w:p>
    <w:p w:rsidR="008500BA" w:rsidRPr="00F45ED0" w:rsidRDefault="008500BA" w:rsidP="008500BA">
      <w:pPr>
        <w:ind w:firstLine="709"/>
        <w:jc w:val="both"/>
        <w:rPr>
          <w:bCs/>
          <w:sz w:val="22"/>
          <w:szCs w:val="22"/>
        </w:rPr>
      </w:pPr>
      <w:r w:rsidRPr="00F45ED0">
        <w:rPr>
          <w:bCs/>
          <w:sz w:val="22"/>
          <w:szCs w:val="22"/>
        </w:rPr>
        <w:t>Особое внимание должно быть уделено контролю:</w:t>
      </w:r>
    </w:p>
    <w:p w:rsidR="008500BA" w:rsidRPr="00F45ED0" w:rsidRDefault="008500BA" w:rsidP="008500BA">
      <w:pPr>
        <w:ind w:firstLine="709"/>
        <w:jc w:val="both"/>
        <w:rPr>
          <w:bCs/>
          <w:sz w:val="22"/>
          <w:szCs w:val="22"/>
        </w:rPr>
      </w:pPr>
      <w:r w:rsidRPr="00F45ED0">
        <w:rPr>
          <w:bCs/>
          <w:sz w:val="22"/>
          <w:szCs w:val="22"/>
        </w:rPr>
        <w:t>за целевым и эффективным использованием бюджетных средств, в том числе за расходованием целевых средств окружного и районного, местного  бюджетов;</w:t>
      </w:r>
    </w:p>
    <w:p w:rsidR="008500BA" w:rsidRPr="00F45ED0" w:rsidRDefault="008500BA" w:rsidP="00F45ED0">
      <w:pPr>
        <w:ind w:firstLine="709"/>
        <w:jc w:val="both"/>
        <w:rPr>
          <w:bCs/>
          <w:sz w:val="22"/>
          <w:szCs w:val="22"/>
        </w:rPr>
      </w:pPr>
      <w:r w:rsidRPr="00F45ED0">
        <w:rPr>
          <w:bCs/>
          <w:sz w:val="22"/>
          <w:szCs w:val="22"/>
        </w:rPr>
        <w:t>за выполнением муниципальных заданий на оказание муниципальных услуг (выполнение работ);</w:t>
      </w:r>
    </w:p>
    <w:p w:rsidR="008500BA" w:rsidRPr="00F45ED0" w:rsidRDefault="008500BA" w:rsidP="008500BA">
      <w:pPr>
        <w:ind w:firstLine="709"/>
        <w:jc w:val="both"/>
        <w:rPr>
          <w:bCs/>
          <w:sz w:val="22"/>
          <w:szCs w:val="22"/>
        </w:rPr>
      </w:pPr>
      <w:r w:rsidRPr="00F45ED0">
        <w:rPr>
          <w:bCs/>
          <w:sz w:val="22"/>
          <w:szCs w:val="22"/>
        </w:rPr>
        <w:t>за полнотой и своевременностью пре</w:t>
      </w:r>
      <w:r w:rsidR="00F45ED0" w:rsidRPr="00F45ED0">
        <w:rPr>
          <w:bCs/>
          <w:sz w:val="22"/>
          <w:szCs w:val="22"/>
        </w:rPr>
        <w:t xml:space="preserve">доставляемой отчётности, за недопущением образования просроченной кредиторской и дебиторской задолженности. </w:t>
      </w:r>
    </w:p>
    <w:p w:rsidR="00D25E10" w:rsidRPr="00E105A0" w:rsidRDefault="00D25E10"/>
    <w:sectPr w:rsidR="00D25E10" w:rsidRPr="00E105A0" w:rsidSect="000C05A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A0"/>
    <w:rsid w:val="0000193C"/>
    <w:rsid w:val="000221A2"/>
    <w:rsid w:val="0003024D"/>
    <w:rsid w:val="000B5539"/>
    <w:rsid w:val="000C05A9"/>
    <w:rsid w:val="000C43D0"/>
    <w:rsid w:val="000C5512"/>
    <w:rsid w:val="000E2AE6"/>
    <w:rsid w:val="0012163C"/>
    <w:rsid w:val="001304DE"/>
    <w:rsid w:val="001A055F"/>
    <w:rsid w:val="001B0348"/>
    <w:rsid w:val="001C4286"/>
    <w:rsid w:val="002468AB"/>
    <w:rsid w:val="003047F5"/>
    <w:rsid w:val="00370129"/>
    <w:rsid w:val="003F1451"/>
    <w:rsid w:val="004D7F12"/>
    <w:rsid w:val="004F1DCA"/>
    <w:rsid w:val="00512A67"/>
    <w:rsid w:val="00644356"/>
    <w:rsid w:val="006546A6"/>
    <w:rsid w:val="006F4439"/>
    <w:rsid w:val="00804981"/>
    <w:rsid w:val="008401F1"/>
    <w:rsid w:val="008500BA"/>
    <w:rsid w:val="009361DF"/>
    <w:rsid w:val="009A05CA"/>
    <w:rsid w:val="009A54DC"/>
    <w:rsid w:val="009F566B"/>
    <w:rsid w:val="00A624C3"/>
    <w:rsid w:val="00B8272C"/>
    <w:rsid w:val="00BA6FD8"/>
    <w:rsid w:val="00CA61B0"/>
    <w:rsid w:val="00D25E10"/>
    <w:rsid w:val="00D44A42"/>
    <w:rsid w:val="00D459CD"/>
    <w:rsid w:val="00DC4338"/>
    <w:rsid w:val="00E105A0"/>
    <w:rsid w:val="00E14F3A"/>
    <w:rsid w:val="00EA45A1"/>
    <w:rsid w:val="00EB2CC5"/>
    <w:rsid w:val="00EF65BD"/>
    <w:rsid w:val="00F45ED0"/>
    <w:rsid w:val="00F6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5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105A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10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1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05A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25E10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25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D25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D25E10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7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2015-12-02T04:50:00Z</cp:lastPrinted>
  <dcterms:created xsi:type="dcterms:W3CDTF">2015-12-01T07:08:00Z</dcterms:created>
  <dcterms:modified xsi:type="dcterms:W3CDTF">2016-11-18T11:37:00Z</dcterms:modified>
</cp:coreProperties>
</file>